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2AC3" w14:textId="76593007" w:rsidR="00026AB7" w:rsidRDefault="00026AB7" w:rsidP="00026AB7">
      <w:pPr>
        <w:spacing w:after="0" w:line="240" w:lineRule="auto"/>
        <w:jc w:val="center"/>
      </w:pPr>
      <w:r>
        <w:t>ДОГОВОР ЗАЛОГА №</w:t>
      </w:r>
    </w:p>
    <w:p w14:paraId="79E58CD8" w14:textId="77777777" w:rsidR="00026AB7" w:rsidRDefault="00026AB7" w:rsidP="00026AB7">
      <w:pPr>
        <w:spacing w:after="0" w:line="240" w:lineRule="auto"/>
        <w:jc w:val="both"/>
      </w:pPr>
    </w:p>
    <w:p w14:paraId="2926567B" w14:textId="2EF258BC" w:rsidR="00026AB7" w:rsidRDefault="00026AB7" w:rsidP="00026AB7">
      <w:pPr>
        <w:spacing w:after="0" w:line="240" w:lineRule="auto"/>
        <w:jc w:val="both"/>
      </w:pPr>
      <w:r>
        <w:t xml:space="preserve">город                                                                                                                                        </w:t>
      </w:r>
      <w:r>
        <w:t xml:space="preserve"> </w:t>
      </w:r>
      <w:r>
        <w:t xml:space="preserve">                     </w:t>
      </w:r>
      <w:r>
        <w:t xml:space="preserve"> </w:t>
      </w:r>
      <w:r>
        <w:t xml:space="preserve">                </w:t>
      </w:r>
      <w:r>
        <w:t xml:space="preserve"> г</w:t>
      </w:r>
      <w:r>
        <w:t>ода</w:t>
      </w:r>
    </w:p>
    <w:p w14:paraId="35A3ACD1" w14:textId="77777777" w:rsidR="00026AB7" w:rsidRDefault="00026AB7" w:rsidP="00026AB7">
      <w:pPr>
        <w:spacing w:after="0" w:line="240" w:lineRule="auto"/>
        <w:jc w:val="both"/>
      </w:pPr>
    </w:p>
    <w:p w14:paraId="7F591232" w14:textId="2A313AB5" w:rsidR="00026AB7" w:rsidRDefault="00026AB7" w:rsidP="004C4C72">
      <w:pPr>
        <w:spacing w:after="0" w:line="240" w:lineRule="auto"/>
        <w:ind w:firstLine="708"/>
        <w:jc w:val="both"/>
      </w:pPr>
      <w:r>
        <w:t>Общество с ограниченной ответственностью "</w:t>
      </w:r>
      <w:proofErr w:type="spellStart"/>
      <w:r>
        <w:t>Микрокредитная</w:t>
      </w:r>
      <w:proofErr w:type="spellEnd"/>
      <w:r>
        <w:t xml:space="preserve"> </w:t>
      </w:r>
      <w:proofErr w:type="spellStart"/>
      <w:r>
        <w:t>компания"Гамаль"СПб</w:t>
      </w:r>
      <w:proofErr w:type="spellEnd"/>
      <w:r>
        <w:t>", (зарегистрировано в реестре</w:t>
      </w:r>
      <w:r>
        <w:t xml:space="preserve"> </w:t>
      </w:r>
      <w:r>
        <w:t xml:space="preserve">микрофинансовых организаций 19 июля 2017 г. за номером 1703140008368, </w:t>
      </w:r>
      <w:r w:rsidR="004C4C72">
        <w:t xml:space="preserve"> </w:t>
      </w:r>
      <w:r>
        <w:t>ИНН/ОГРН 7801332709/1177847184844,</w:t>
      </w:r>
      <w:r>
        <w:t xml:space="preserve"> </w:t>
      </w:r>
      <w:r>
        <w:t>юридический адрес: г. Санкт-Петербург, ул. Кораблестроителей, д. 16, корп. 3, литер А, помещение 9Н., в лице</w:t>
      </w:r>
      <w:r>
        <w:t xml:space="preserve"> </w:t>
      </w:r>
      <w:r>
        <w:t>генерального директора Савина Н.А., действующего (ей) на основании Устава, именуемый (</w:t>
      </w:r>
      <w:proofErr w:type="spellStart"/>
      <w:r>
        <w:t>ая</w:t>
      </w:r>
      <w:proofErr w:type="spellEnd"/>
      <w:r>
        <w:t>) в дальнейшем</w:t>
      </w:r>
      <w:r>
        <w:t xml:space="preserve"> </w:t>
      </w:r>
      <w:r>
        <w:t xml:space="preserve">"Залогодержатель" с одной стороны, и гражданин(ка) </w:t>
      </w:r>
      <w:r w:rsidR="00E253FB">
        <w:t>______________________</w:t>
      </w:r>
      <w:r>
        <w:t xml:space="preserve">, дата рождения: </w:t>
      </w:r>
      <w:r w:rsidR="00E253FB">
        <w:t>________________</w:t>
      </w:r>
      <w:r>
        <w:t xml:space="preserve"> г.,</w:t>
      </w:r>
      <w:r>
        <w:t xml:space="preserve"> </w:t>
      </w:r>
      <w:r>
        <w:t xml:space="preserve">место рождения: </w:t>
      </w:r>
      <w:r w:rsidR="00E253FB">
        <w:t>_______________________</w:t>
      </w:r>
      <w:r>
        <w:t>, паспорт гражданина Российской Федерации:</w:t>
      </w:r>
      <w:r>
        <w:t xml:space="preserve"> </w:t>
      </w:r>
      <w:r>
        <w:t xml:space="preserve">серия </w:t>
      </w:r>
      <w:r w:rsidR="00E253FB">
        <w:t>_____</w:t>
      </w:r>
      <w:r>
        <w:t xml:space="preserve"> номер </w:t>
      </w:r>
      <w:r w:rsidR="00E253FB">
        <w:t>_______</w:t>
      </w:r>
      <w:r>
        <w:t xml:space="preserve">выдан: </w:t>
      </w:r>
      <w:r w:rsidR="00E253FB">
        <w:t>_________</w:t>
      </w:r>
      <w:r>
        <w:t xml:space="preserve"> г. </w:t>
      </w:r>
      <w:r w:rsidR="00E253FB">
        <w:t>____________________</w:t>
      </w:r>
      <w:r>
        <w:t>, код</w:t>
      </w:r>
      <w:r>
        <w:t xml:space="preserve"> </w:t>
      </w:r>
      <w:r>
        <w:t xml:space="preserve">подразделения: </w:t>
      </w:r>
      <w:r w:rsidR="00E253FB">
        <w:t>______________</w:t>
      </w:r>
      <w:r>
        <w:t xml:space="preserve">, адрес регистрации: </w:t>
      </w:r>
      <w:r w:rsidR="00E253FB">
        <w:t>________________________</w:t>
      </w:r>
      <w:r>
        <w:t>, адрес места</w:t>
      </w:r>
      <w:r>
        <w:t xml:space="preserve"> </w:t>
      </w:r>
      <w:r>
        <w:t xml:space="preserve">фактического проживания: </w:t>
      </w:r>
      <w:r w:rsidR="00E253FB">
        <w:t>______________________</w:t>
      </w:r>
      <w:r>
        <w:t>, именуемый(-</w:t>
      </w:r>
      <w:proofErr w:type="spellStart"/>
      <w:r>
        <w:t>ая</w:t>
      </w:r>
      <w:proofErr w:type="spellEnd"/>
      <w:r>
        <w:t>) в дальнейшем</w:t>
      </w:r>
      <w:r>
        <w:t xml:space="preserve"> </w:t>
      </w:r>
      <w:r>
        <w:t>«Залогодатель», с другой стороны, совместно именуемые «Стороны», заключили настоящий договор залога (далее –</w:t>
      </w:r>
      <w:r>
        <w:t xml:space="preserve"> </w:t>
      </w:r>
      <w:r>
        <w:t>Договор) о нижеследующем:</w:t>
      </w:r>
    </w:p>
    <w:p w14:paraId="171C0D51" w14:textId="77777777" w:rsidR="00026AB7" w:rsidRDefault="00026AB7" w:rsidP="00026AB7">
      <w:pPr>
        <w:spacing w:after="0" w:line="240" w:lineRule="auto"/>
        <w:jc w:val="both"/>
      </w:pPr>
      <w:r>
        <w:t>1. Предмет договора</w:t>
      </w:r>
    </w:p>
    <w:p w14:paraId="219F279A" w14:textId="55334326" w:rsidR="005C21AE" w:rsidRDefault="00026AB7" w:rsidP="00416B53">
      <w:pPr>
        <w:spacing w:after="0" w:line="240" w:lineRule="auto"/>
        <w:jc w:val="both"/>
      </w:pPr>
      <w:r>
        <w:t>1.1. Предметом Договора является передача Залогодателем в залог Залогодержателю принадлежащего Залогодателю на</w:t>
      </w:r>
      <w:r w:rsidR="00416B53">
        <w:t xml:space="preserve"> </w:t>
      </w:r>
      <w:r>
        <w:t>праве собственности следующее имущество (далее – «Предмет залога»).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402"/>
        <w:gridCol w:w="3113"/>
      </w:tblGrid>
      <w:tr w:rsidR="005C21AE" w14:paraId="338294A5" w14:textId="77777777" w:rsidTr="006257B3">
        <w:tc>
          <w:tcPr>
            <w:tcW w:w="562" w:type="dxa"/>
          </w:tcPr>
          <w:p w14:paraId="2AC1BCEE" w14:textId="10AD9456" w:rsidR="005C21AE" w:rsidRDefault="005C21AE" w:rsidP="00416B53">
            <w:pPr>
              <w:jc w:val="both"/>
            </w:pPr>
            <w:r>
              <w:t>№</w:t>
            </w:r>
          </w:p>
        </w:tc>
        <w:tc>
          <w:tcPr>
            <w:tcW w:w="2835" w:type="dxa"/>
          </w:tcPr>
          <w:p w14:paraId="6579BE64" w14:textId="119E24E6" w:rsidR="005C21AE" w:rsidRDefault="005C21AE" w:rsidP="00416B53">
            <w:pPr>
              <w:jc w:val="both"/>
            </w:pPr>
            <w:r>
              <w:t>Наименование имущества</w:t>
            </w:r>
          </w:p>
        </w:tc>
        <w:tc>
          <w:tcPr>
            <w:tcW w:w="3402" w:type="dxa"/>
          </w:tcPr>
          <w:p w14:paraId="0A89EA8F" w14:textId="555076E2" w:rsidR="005C21AE" w:rsidRDefault="005C21AE" w:rsidP="00416B53">
            <w:pPr>
              <w:jc w:val="both"/>
            </w:pPr>
            <w:r>
              <w:t>Характеристики имущества</w:t>
            </w:r>
          </w:p>
        </w:tc>
        <w:tc>
          <w:tcPr>
            <w:tcW w:w="3113" w:type="dxa"/>
          </w:tcPr>
          <w:p w14:paraId="1073DD3F" w14:textId="77777777" w:rsidR="005C21AE" w:rsidRDefault="005C21AE" w:rsidP="005C21AE">
            <w:pPr>
              <w:jc w:val="both"/>
            </w:pPr>
            <w:r>
              <w:t>Оценочная стоимость, руб.</w:t>
            </w:r>
          </w:p>
          <w:p w14:paraId="67F81676" w14:textId="77777777" w:rsidR="005C21AE" w:rsidRDefault="005C21AE" w:rsidP="00416B53">
            <w:pPr>
              <w:jc w:val="both"/>
            </w:pPr>
          </w:p>
        </w:tc>
      </w:tr>
      <w:tr w:rsidR="005C21AE" w14:paraId="3478A231" w14:textId="77777777" w:rsidTr="006257B3">
        <w:tc>
          <w:tcPr>
            <w:tcW w:w="562" w:type="dxa"/>
          </w:tcPr>
          <w:p w14:paraId="5472E744" w14:textId="12F30426" w:rsidR="005C21AE" w:rsidRDefault="005C21AE" w:rsidP="00416B53">
            <w:pPr>
              <w:jc w:val="both"/>
            </w:pPr>
            <w:r>
              <w:t>1</w:t>
            </w:r>
          </w:p>
        </w:tc>
        <w:tc>
          <w:tcPr>
            <w:tcW w:w="2835" w:type="dxa"/>
          </w:tcPr>
          <w:p w14:paraId="571F10BE" w14:textId="77777777" w:rsidR="005C21AE" w:rsidRDefault="005C21AE" w:rsidP="00416B53">
            <w:pPr>
              <w:jc w:val="both"/>
            </w:pPr>
          </w:p>
        </w:tc>
        <w:tc>
          <w:tcPr>
            <w:tcW w:w="3402" w:type="dxa"/>
          </w:tcPr>
          <w:p w14:paraId="421B8D4B" w14:textId="0501EA38" w:rsidR="006257B3" w:rsidRDefault="006257B3" w:rsidP="006257B3">
            <w:pPr>
              <w:jc w:val="both"/>
            </w:pPr>
            <w:r>
              <w:t xml:space="preserve">Марка: </w:t>
            </w:r>
          </w:p>
          <w:p w14:paraId="36084D17" w14:textId="35830943" w:rsidR="006257B3" w:rsidRDefault="006257B3" w:rsidP="006257B3">
            <w:pPr>
              <w:jc w:val="both"/>
            </w:pPr>
            <w:r>
              <w:t xml:space="preserve">Год выпуска: </w:t>
            </w:r>
          </w:p>
          <w:p w14:paraId="778232D6" w14:textId="7F071B8A" w:rsidR="006257B3" w:rsidRDefault="006257B3" w:rsidP="006257B3">
            <w:pPr>
              <w:jc w:val="both"/>
            </w:pPr>
            <w:r>
              <w:t xml:space="preserve">Вин номер: </w:t>
            </w:r>
          </w:p>
          <w:p w14:paraId="58E52085" w14:textId="4EB872EB" w:rsidR="006257B3" w:rsidRDefault="006257B3" w:rsidP="006257B3">
            <w:pPr>
              <w:jc w:val="both"/>
            </w:pPr>
            <w:r>
              <w:t xml:space="preserve">Гос. номер: </w:t>
            </w:r>
          </w:p>
          <w:p w14:paraId="691D73FE" w14:textId="151D8FE5" w:rsidR="006257B3" w:rsidRDefault="006257B3" w:rsidP="006257B3">
            <w:pPr>
              <w:jc w:val="both"/>
            </w:pPr>
            <w:r>
              <w:t xml:space="preserve">Цвет: </w:t>
            </w:r>
          </w:p>
          <w:p w14:paraId="29F7C3C5" w14:textId="2A25F499" w:rsidR="006257B3" w:rsidRDefault="006257B3" w:rsidP="006257B3">
            <w:pPr>
              <w:jc w:val="both"/>
            </w:pPr>
            <w:r>
              <w:t xml:space="preserve">ПТС: </w:t>
            </w:r>
          </w:p>
          <w:p w14:paraId="1F31046C" w14:textId="0D255219" w:rsidR="006257B3" w:rsidRDefault="006257B3" w:rsidP="006257B3">
            <w:pPr>
              <w:jc w:val="both"/>
            </w:pPr>
            <w:r>
              <w:t xml:space="preserve">Выдан: </w:t>
            </w:r>
          </w:p>
          <w:p w14:paraId="68600D40" w14:textId="6BCB4B9E" w:rsidR="006257B3" w:rsidRDefault="006257B3" w:rsidP="006257B3">
            <w:pPr>
              <w:jc w:val="both"/>
            </w:pPr>
            <w:r>
              <w:t xml:space="preserve">Свидетельство о регистрации: </w:t>
            </w:r>
          </w:p>
          <w:p w14:paraId="5C2ACA89" w14:textId="7120D1A0" w:rsidR="006257B3" w:rsidRDefault="006257B3" w:rsidP="006257B3">
            <w:pPr>
              <w:jc w:val="both"/>
            </w:pPr>
            <w:r>
              <w:t xml:space="preserve">Выдано: </w:t>
            </w:r>
          </w:p>
          <w:p w14:paraId="70A8D9A3" w14:textId="6B68E891" w:rsidR="006257B3" w:rsidRDefault="006257B3" w:rsidP="006257B3">
            <w:pPr>
              <w:jc w:val="both"/>
            </w:pPr>
            <w:r>
              <w:t xml:space="preserve">Номер кузова: </w:t>
            </w:r>
          </w:p>
          <w:p w14:paraId="5DD223AF" w14:textId="53B155BE" w:rsidR="005C21AE" w:rsidRDefault="006257B3" w:rsidP="006257B3">
            <w:pPr>
              <w:jc w:val="both"/>
            </w:pPr>
            <w:r>
              <w:t xml:space="preserve">Особые отметки: </w:t>
            </w:r>
          </w:p>
        </w:tc>
        <w:tc>
          <w:tcPr>
            <w:tcW w:w="3113" w:type="dxa"/>
          </w:tcPr>
          <w:p w14:paraId="61AFE888" w14:textId="77777777" w:rsidR="005C21AE" w:rsidRDefault="005C21AE" w:rsidP="005C21AE">
            <w:pPr>
              <w:jc w:val="both"/>
            </w:pPr>
          </w:p>
        </w:tc>
      </w:tr>
    </w:tbl>
    <w:p w14:paraId="47F6F0A3" w14:textId="7F724B70" w:rsidR="00416B53" w:rsidRDefault="00416B53" w:rsidP="00416B53">
      <w:pPr>
        <w:spacing w:after="0" w:line="240" w:lineRule="auto"/>
        <w:jc w:val="both"/>
      </w:pPr>
      <w:r>
        <w:t>1.2. Предмет залога обеспечивает исполнение обязательств Залогодателя по договору денежного займа с</w:t>
      </w:r>
      <w:r w:rsidR="00902B0A">
        <w:t xml:space="preserve"> </w:t>
      </w:r>
      <w:r>
        <w:t>процентами</w:t>
      </w:r>
      <w:r w:rsidR="00902B0A">
        <w:t xml:space="preserve"> №_____</w:t>
      </w:r>
      <w:r>
        <w:t xml:space="preserve"> от </w:t>
      </w:r>
      <w:r w:rsidR="00902B0A">
        <w:t>______г.</w:t>
      </w:r>
      <w:r>
        <w:t>, заключенному между Залогодержателем и Залогодателем (далее – «Основной</w:t>
      </w:r>
      <w:r w:rsidR="00902B0A">
        <w:t xml:space="preserve"> </w:t>
      </w:r>
      <w:r>
        <w:t>договор»).</w:t>
      </w:r>
    </w:p>
    <w:p w14:paraId="136F9645" w14:textId="394B2C2C" w:rsidR="00416B53" w:rsidRDefault="00416B53" w:rsidP="00416B53">
      <w:pPr>
        <w:spacing w:after="0" w:line="240" w:lineRule="auto"/>
        <w:jc w:val="both"/>
      </w:pPr>
      <w:r>
        <w:t>В соответствии с Договором Залогодержатель имеет право в случае неисполнения или ненадлежащего исполнения</w:t>
      </w:r>
      <w:r w:rsidR="00902B0A">
        <w:t xml:space="preserve"> </w:t>
      </w:r>
      <w:r>
        <w:t>Залогодателем своих обязательств по Основному договору получить удовлетворение своих денежных требований из</w:t>
      </w:r>
      <w:r w:rsidR="00902B0A">
        <w:t xml:space="preserve"> </w:t>
      </w:r>
      <w:r>
        <w:t>стоимости Предмета залога преимущественно перед другими кредиторами Залогодателя.</w:t>
      </w:r>
    </w:p>
    <w:p w14:paraId="57815BDD" w14:textId="13D3049B" w:rsidR="00416B53" w:rsidRDefault="00416B53" w:rsidP="00416B53">
      <w:pPr>
        <w:spacing w:after="0" w:line="240" w:lineRule="auto"/>
        <w:jc w:val="both"/>
      </w:pPr>
      <w:r>
        <w:t>Условия Основного договора: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5522"/>
      </w:tblGrid>
      <w:tr w:rsidR="00CF060B" w14:paraId="2970C7AD" w14:textId="77777777" w:rsidTr="00CF060B">
        <w:tc>
          <w:tcPr>
            <w:tcW w:w="9912" w:type="dxa"/>
            <w:gridSpan w:val="3"/>
          </w:tcPr>
          <w:p w14:paraId="35DAE430" w14:textId="5DD27965" w:rsidR="00CF060B" w:rsidRDefault="0046479A" w:rsidP="00416B53">
            <w:pPr>
              <w:jc w:val="both"/>
            </w:pPr>
            <w:r w:rsidRPr="0046479A">
              <w:t>Индивидуальные условия потребительского займа</w:t>
            </w:r>
          </w:p>
        </w:tc>
      </w:tr>
      <w:tr w:rsidR="0046479A" w14:paraId="7C9FFB0F" w14:textId="6FF6BE7F" w:rsidTr="003422A1">
        <w:tc>
          <w:tcPr>
            <w:tcW w:w="846" w:type="dxa"/>
          </w:tcPr>
          <w:p w14:paraId="66A90133" w14:textId="015EAA50" w:rsidR="0046479A" w:rsidRDefault="0046479A" w:rsidP="00416B53">
            <w:pPr>
              <w:jc w:val="both"/>
            </w:pPr>
            <w:r w:rsidRPr="0046479A">
              <w:t>№ П/П</w:t>
            </w:r>
          </w:p>
        </w:tc>
        <w:tc>
          <w:tcPr>
            <w:tcW w:w="3544" w:type="dxa"/>
          </w:tcPr>
          <w:p w14:paraId="79060173" w14:textId="797025A4" w:rsidR="0046479A" w:rsidRDefault="0046479A" w:rsidP="00416B53">
            <w:pPr>
              <w:jc w:val="both"/>
            </w:pPr>
            <w:r w:rsidRPr="0046479A">
              <w:t>Условие</w:t>
            </w:r>
          </w:p>
        </w:tc>
        <w:tc>
          <w:tcPr>
            <w:tcW w:w="5522" w:type="dxa"/>
          </w:tcPr>
          <w:p w14:paraId="67F6F2EA" w14:textId="10C1EC6D" w:rsidR="0046479A" w:rsidRDefault="0046479A" w:rsidP="00416B53">
            <w:pPr>
              <w:jc w:val="both"/>
            </w:pPr>
            <w:r w:rsidRPr="0046479A">
              <w:t>Содержание условия</w:t>
            </w:r>
          </w:p>
        </w:tc>
      </w:tr>
      <w:tr w:rsidR="0046479A" w14:paraId="6BC72780" w14:textId="662B4F4F" w:rsidTr="003422A1">
        <w:tc>
          <w:tcPr>
            <w:tcW w:w="846" w:type="dxa"/>
          </w:tcPr>
          <w:p w14:paraId="206F601E" w14:textId="25920BB7" w:rsidR="0046479A" w:rsidRDefault="002D6B5E" w:rsidP="00416B53">
            <w:pPr>
              <w:jc w:val="both"/>
            </w:pPr>
            <w:r>
              <w:t>1</w:t>
            </w:r>
            <w:r w:rsidR="00263C6E">
              <w:t>.</w:t>
            </w:r>
          </w:p>
        </w:tc>
        <w:tc>
          <w:tcPr>
            <w:tcW w:w="3544" w:type="dxa"/>
          </w:tcPr>
          <w:p w14:paraId="1AF896FF" w14:textId="36E7CA07" w:rsidR="0046479A" w:rsidRDefault="0046479A" w:rsidP="00363E31">
            <w:pPr>
              <w:jc w:val="both"/>
            </w:pPr>
            <w:r>
              <w:t>Сумма займа или лимит кредитования и</w:t>
            </w:r>
            <w:r w:rsidR="00363E31">
              <w:t xml:space="preserve"> </w:t>
            </w:r>
            <w:r>
              <w:t>порядок его изменения</w:t>
            </w:r>
          </w:p>
        </w:tc>
        <w:tc>
          <w:tcPr>
            <w:tcW w:w="5522" w:type="dxa"/>
          </w:tcPr>
          <w:p w14:paraId="3F68828E" w14:textId="70FC5E52" w:rsidR="002D6B5E" w:rsidRDefault="00ED348A" w:rsidP="002D6B5E">
            <w:pPr>
              <w:jc w:val="both"/>
            </w:pPr>
            <w:r>
              <w:t>__________</w:t>
            </w:r>
            <w:r w:rsidR="002D6B5E">
              <w:t xml:space="preserve"> рублей 00 копеек</w:t>
            </w:r>
          </w:p>
          <w:p w14:paraId="268E68DC" w14:textId="27654F10" w:rsidR="0046479A" w:rsidRDefault="002D6B5E" w:rsidP="002D6B5E">
            <w:pPr>
              <w:jc w:val="both"/>
            </w:pPr>
            <w:r>
              <w:t>Лимит кредитования - не применимо</w:t>
            </w:r>
          </w:p>
        </w:tc>
      </w:tr>
      <w:tr w:rsidR="0046479A" w14:paraId="7CE37F6A" w14:textId="6670021E" w:rsidTr="003422A1">
        <w:tc>
          <w:tcPr>
            <w:tcW w:w="846" w:type="dxa"/>
          </w:tcPr>
          <w:p w14:paraId="52435A13" w14:textId="6B729383" w:rsidR="0046479A" w:rsidRDefault="00263C6E" w:rsidP="00416B53">
            <w:pPr>
              <w:jc w:val="both"/>
            </w:pPr>
            <w:r>
              <w:t>2.</w:t>
            </w:r>
          </w:p>
        </w:tc>
        <w:tc>
          <w:tcPr>
            <w:tcW w:w="3544" w:type="dxa"/>
          </w:tcPr>
          <w:p w14:paraId="7C111CF5" w14:textId="67B541A1" w:rsidR="002D6B5E" w:rsidRDefault="002D6B5E" w:rsidP="002D6B5E">
            <w:pPr>
              <w:jc w:val="both"/>
            </w:pPr>
            <w:r>
              <w:t>Срок действия договора, срок возврата</w:t>
            </w:r>
            <w:r w:rsidR="00363E31">
              <w:t xml:space="preserve"> </w:t>
            </w:r>
            <w:r>
              <w:t>займа</w:t>
            </w:r>
          </w:p>
          <w:p w14:paraId="6EFC34D2" w14:textId="77777777" w:rsidR="0046479A" w:rsidRDefault="0046479A" w:rsidP="00416B53">
            <w:pPr>
              <w:jc w:val="both"/>
            </w:pPr>
          </w:p>
        </w:tc>
        <w:tc>
          <w:tcPr>
            <w:tcW w:w="5522" w:type="dxa"/>
          </w:tcPr>
          <w:p w14:paraId="78CF90BA" w14:textId="794B7A51" w:rsidR="002D6B5E" w:rsidRDefault="00ED348A" w:rsidP="002D6B5E">
            <w:pPr>
              <w:jc w:val="both"/>
            </w:pPr>
            <w:r>
              <w:t>_____</w:t>
            </w:r>
            <w:r w:rsidR="002D6B5E">
              <w:t xml:space="preserve"> (</w:t>
            </w:r>
            <w:r>
              <w:t>__________</w:t>
            </w:r>
            <w:r w:rsidR="002D6B5E">
              <w:t xml:space="preserve">) день с </w:t>
            </w:r>
            <w:r>
              <w:t>_______г.</w:t>
            </w:r>
            <w:r w:rsidR="002D6B5E">
              <w:t xml:space="preserve"> по</w:t>
            </w:r>
            <w:r>
              <w:t xml:space="preserve"> ________ г.</w:t>
            </w:r>
          </w:p>
          <w:p w14:paraId="123792C0" w14:textId="77777777" w:rsidR="002D6B5E" w:rsidRDefault="002D6B5E" w:rsidP="002D6B5E">
            <w:pPr>
              <w:jc w:val="both"/>
            </w:pPr>
            <w:r>
              <w:t>Договор действует со дня предоставления заемщику суммы займа и до</w:t>
            </w:r>
          </w:p>
          <w:p w14:paraId="79057EF4" w14:textId="77777777" w:rsidR="002D6B5E" w:rsidRDefault="002D6B5E" w:rsidP="002D6B5E">
            <w:pPr>
              <w:jc w:val="both"/>
            </w:pPr>
            <w:r>
              <w:t>полного исполнения заемщиком своих обязательств по договору займа.</w:t>
            </w:r>
          </w:p>
          <w:p w14:paraId="720E2BB0" w14:textId="3FE8F7CD" w:rsidR="0046479A" w:rsidRDefault="002D6B5E" w:rsidP="00416B53">
            <w:pPr>
              <w:jc w:val="both"/>
            </w:pPr>
            <w:r>
              <w:t xml:space="preserve">Срок возврата займа: до </w:t>
            </w:r>
            <w:r w:rsidR="00363E31">
              <w:t>________г.</w:t>
            </w:r>
            <w:r>
              <w:t xml:space="preserve"> включительно.</w:t>
            </w:r>
          </w:p>
        </w:tc>
      </w:tr>
      <w:tr w:rsidR="0046479A" w14:paraId="7F6C2D47" w14:textId="33ED7207" w:rsidTr="003422A1">
        <w:tc>
          <w:tcPr>
            <w:tcW w:w="846" w:type="dxa"/>
          </w:tcPr>
          <w:p w14:paraId="3E9BF0A8" w14:textId="5EF155B9" w:rsidR="0046479A" w:rsidRDefault="00263C6E" w:rsidP="00416B53">
            <w:pPr>
              <w:jc w:val="both"/>
            </w:pPr>
            <w:r>
              <w:t>3.</w:t>
            </w:r>
          </w:p>
        </w:tc>
        <w:tc>
          <w:tcPr>
            <w:tcW w:w="3544" w:type="dxa"/>
          </w:tcPr>
          <w:p w14:paraId="627AE286" w14:textId="77777777" w:rsidR="00263C6E" w:rsidRDefault="00263C6E" w:rsidP="00263C6E">
            <w:pPr>
              <w:jc w:val="both"/>
            </w:pPr>
            <w:r>
              <w:t>Валюта, в которой предоставляется</w:t>
            </w:r>
          </w:p>
          <w:p w14:paraId="0B8E3D87" w14:textId="5F8B123F" w:rsidR="0046479A" w:rsidRDefault="00263C6E" w:rsidP="00263C6E">
            <w:pPr>
              <w:jc w:val="both"/>
            </w:pPr>
            <w:r>
              <w:t>кредит (заем)</w:t>
            </w:r>
          </w:p>
        </w:tc>
        <w:tc>
          <w:tcPr>
            <w:tcW w:w="5522" w:type="dxa"/>
          </w:tcPr>
          <w:p w14:paraId="373C3782" w14:textId="677755ED" w:rsidR="0046479A" w:rsidRDefault="00263C6E" w:rsidP="00416B53">
            <w:pPr>
              <w:jc w:val="both"/>
            </w:pPr>
            <w:r>
              <w:t>Рубль</w:t>
            </w:r>
          </w:p>
        </w:tc>
      </w:tr>
      <w:tr w:rsidR="0046479A" w14:paraId="6E7A531B" w14:textId="6B3792CA" w:rsidTr="003422A1">
        <w:tc>
          <w:tcPr>
            <w:tcW w:w="846" w:type="dxa"/>
          </w:tcPr>
          <w:p w14:paraId="5B9FA5EA" w14:textId="77777777" w:rsidR="00263C6E" w:rsidRDefault="00263C6E" w:rsidP="00263C6E">
            <w:pPr>
              <w:jc w:val="both"/>
            </w:pPr>
            <w:r>
              <w:t>4.</w:t>
            </w:r>
          </w:p>
          <w:p w14:paraId="7411EB3C" w14:textId="77777777" w:rsidR="0046479A" w:rsidRDefault="0046479A" w:rsidP="00416B53">
            <w:pPr>
              <w:jc w:val="both"/>
            </w:pPr>
          </w:p>
        </w:tc>
        <w:tc>
          <w:tcPr>
            <w:tcW w:w="3544" w:type="dxa"/>
          </w:tcPr>
          <w:p w14:paraId="4CCC4774" w14:textId="77777777" w:rsidR="002D6B5E" w:rsidRDefault="002D6B5E" w:rsidP="002D6B5E">
            <w:pPr>
              <w:jc w:val="both"/>
            </w:pPr>
            <w:r>
              <w:t>Процентная ставка (процентные ставки)</w:t>
            </w:r>
          </w:p>
          <w:p w14:paraId="62732B35" w14:textId="5C9A3FF4" w:rsidR="0046479A" w:rsidRDefault="002D6B5E" w:rsidP="00363E31">
            <w:pPr>
              <w:jc w:val="both"/>
            </w:pPr>
            <w:r>
              <w:lastRenderedPageBreak/>
              <w:t>(в процентах годовых) или порядок ее</w:t>
            </w:r>
            <w:r w:rsidR="00363E31">
              <w:t xml:space="preserve"> </w:t>
            </w:r>
            <w:r>
              <w:t>(их) определения</w:t>
            </w:r>
          </w:p>
        </w:tc>
        <w:tc>
          <w:tcPr>
            <w:tcW w:w="5522" w:type="dxa"/>
          </w:tcPr>
          <w:p w14:paraId="4E074E89" w14:textId="7D3BEE26" w:rsidR="0046479A" w:rsidRDefault="00363E31" w:rsidP="00263C6E">
            <w:pPr>
              <w:jc w:val="both"/>
            </w:pPr>
            <w:r>
              <w:lastRenderedPageBreak/>
              <w:t xml:space="preserve">             </w:t>
            </w:r>
            <w:r w:rsidR="00263C6E">
              <w:t>% (</w:t>
            </w:r>
            <w:r>
              <w:t>_________</w:t>
            </w:r>
            <w:r w:rsidR="00263C6E">
              <w:t>) годовых (</w:t>
            </w:r>
            <w:r>
              <w:t xml:space="preserve">       </w:t>
            </w:r>
            <w:r w:rsidR="00263C6E">
              <w:t>% (</w:t>
            </w:r>
            <w:r>
              <w:t>_______</w:t>
            </w:r>
            <w:r w:rsidR="00263C6E">
              <w:t>) в день)</w:t>
            </w:r>
          </w:p>
        </w:tc>
      </w:tr>
      <w:tr w:rsidR="0046479A" w14:paraId="7144D840" w14:textId="378FF9B4" w:rsidTr="003422A1">
        <w:tc>
          <w:tcPr>
            <w:tcW w:w="846" w:type="dxa"/>
          </w:tcPr>
          <w:p w14:paraId="65D32BD1" w14:textId="09E9871F" w:rsidR="0046479A" w:rsidRDefault="00263C6E" w:rsidP="00416B53">
            <w:pPr>
              <w:jc w:val="both"/>
            </w:pPr>
            <w:r>
              <w:t>5.</w:t>
            </w:r>
          </w:p>
        </w:tc>
        <w:tc>
          <w:tcPr>
            <w:tcW w:w="3544" w:type="dxa"/>
          </w:tcPr>
          <w:p w14:paraId="320BA996" w14:textId="77777777" w:rsidR="00263C6E" w:rsidRDefault="00263C6E" w:rsidP="00263C6E">
            <w:pPr>
              <w:jc w:val="both"/>
            </w:pPr>
            <w:r>
              <w:t>Количество, размер и периодичность</w:t>
            </w:r>
          </w:p>
          <w:p w14:paraId="0475C087" w14:textId="77777777" w:rsidR="00263C6E" w:rsidRDefault="00263C6E" w:rsidP="00263C6E">
            <w:pPr>
              <w:jc w:val="both"/>
            </w:pPr>
            <w:r>
              <w:t>(сроки) платежей заемщика по договору</w:t>
            </w:r>
          </w:p>
          <w:p w14:paraId="15353C59" w14:textId="3467B723" w:rsidR="0046479A" w:rsidRDefault="00263C6E" w:rsidP="00263C6E">
            <w:pPr>
              <w:jc w:val="both"/>
            </w:pPr>
            <w:r>
              <w:t>или порядок определения этих платежей</w:t>
            </w:r>
          </w:p>
        </w:tc>
        <w:tc>
          <w:tcPr>
            <w:tcW w:w="5522" w:type="dxa"/>
          </w:tcPr>
          <w:p w14:paraId="7B298616" w14:textId="33168C47" w:rsidR="00263C6E" w:rsidRDefault="00263C6E" w:rsidP="00263C6E">
            <w:pPr>
              <w:jc w:val="both"/>
            </w:pPr>
            <w:r>
              <w:t>5.1. Платежи по возврату суммы займа и уплате процентов</w:t>
            </w:r>
            <w:r w:rsidR="009C1F82">
              <w:t xml:space="preserve"> </w:t>
            </w:r>
            <w:r>
              <w:t>осуществляются в сроки, предусмотренные графиком платежей,</w:t>
            </w:r>
            <w:r w:rsidR="009C1F82">
              <w:t xml:space="preserve"> </w:t>
            </w:r>
            <w:r>
              <w:t>являющимся неотъемлемой частью настоящего договора, в виде</w:t>
            </w:r>
            <w:r w:rsidR="009C1F82">
              <w:t xml:space="preserve"> </w:t>
            </w:r>
            <w:r>
              <w:t>единого платежа.</w:t>
            </w:r>
          </w:p>
          <w:p w14:paraId="5092AC09" w14:textId="75DF3FED" w:rsidR="00263C6E" w:rsidRDefault="00263C6E" w:rsidP="00263C6E">
            <w:pPr>
              <w:jc w:val="both"/>
            </w:pPr>
            <w:r>
              <w:t>5.2. Размеры платежей по возврату суммы займа устанавливаются в</w:t>
            </w:r>
            <w:r w:rsidR="009C1F82">
              <w:t xml:space="preserve"> </w:t>
            </w:r>
            <w:r>
              <w:t>первоначальном графике платежей, выдаваемом при заключении</w:t>
            </w:r>
            <w:r w:rsidR="009C1F82">
              <w:t xml:space="preserve"> </w:t>
            </w:r>
            <w:r>
              <w:t xml:space="preserve">настоящего договора, с использованием формулы </w:t>
            </w:r>
            <w:proofErr w:type="spellStart"/>
            <w:r>
              <w:t>аннуитентного</w:t>
            </w:r>
            <w:proofErr w:type="spellEnd"/>
            <w:r w:rsidR="003422A1">
              <w:t xml:space="preserve"> </w:t>
            </w:r>
            <w:r>
              <w:t>платежа, исходя из условий договора:</w:t>
            </w:r>
          </w:p>
          <w:p w14:paraId="25DEA452" w14:textId="77777777" w:rsidR="00263C6E" w:rsidRDefault="00263C6E" w:rsidP="00263C6E">
            <w:pPr>
              <w:jc w:val="both"/>
            </w:pPr>
            <w:r>
              <w:t>ПВСМ = ОСМ * МПС /( 1 - ( 1 + МПС)^(-ПП)) - ОСМ * МПС</w:t>
            </w:r>
          </w:p>
          <w:p w14:paraId="6952A977" w14:textId="77777777" w:rsidR="00263C6E" w:rsidRDefault="00263C6E" w:rsidP="00263C6E">
            <w:pPr>
              <w:jc w:val="both"/>
            </w:pPr>
            <w:r>
              <w:t>ПВСМ – платеж по возврату суммы займа</w:t>
            </w:r>
          </w:p>
          <w:p w14:paraId="233C259B" w14:textId="77777777" w:rsidR="00263C6E" w:rsidRDefault="00263C6E" w:rsidP="00263C6E">
            <w:pPr>
              <w:jc w:val="both"/>
            </w:pPr>
            <w:r>
              <w:t>ОСМ – остаток суммы займа на начало расчетного периода</w:t>
            </w:r>
          </w:p>
          <w:p w14:paraId="557B69F3" w14:textId="77777777" w:rsidR="00263C6E" w:rsidRDefault="00263C6E" w:rsidP="00263C6E">
            <w:pPr>
              <w:jc w:val="both"/>
            </w:pPr>
            <w:r>
              <w:t>МПС – месячная процентная ставка = 1/12 от годовой ставки, в %</w:t>
            </w:r>
          </w:p>
          <w:p w14:paraId="5C9EFF66" w14:textId="0C473BBA" w:rsidR="00263C6E" w:rsidRDefault="00263C6E" w:rsidP="00263C6E">
            <w:pPr>
              <w:jc w:val="both"/>
            </w:pPr>
            <w:r>
              <w:t>ПП – количество расчетных периодов, оставшихся до срока возврата</w:t>
            </w:r>
            <w:r w:rsidR="009C1F82">
              <w:t xml:space="preserve"> </w:t>
            </w:r>
            <w:r>
              <w:t>займа</w:t>
            </w:r>
          </w:p>
          <w:p w14:paraId="296B2E62" w14:textId="060274BB" w:rsidR="0046479A" w:rsidRDefault="00263C6E" w:rsidP="00A40A5D">
            <w:pPr>
              <w:jc w:val="both"/>
            </w:pPr>
            <w:r>
              <w:t>5.3.</w:t>
            </w:r>
            <w:r w:rsidR="00F35BD3">
              <w:t xml:space="preserve"> </w:t>
            </w:r>
            <w:r>
              <w:t>Проценты за пользование займом начисляются ежедневно на</w:t>
            </w:r>
            <w:r w:rsidR="009C1F82">
              <w:t xml:space="preserve"> </w:t>
            </w:r>
            <w:r>
              <w:t>остаток суммы займа со дня, следующего за днем предоставления</w:t>
            </w:r>
            <w:r w:rsidR="009C1F82">
              <w:t xml:space="preserve"> </w:t>
            </w:r>
            <w:r>
              <w:t>займа, до дня полного возврата суммы займа включительно. При</w:t>
            </w:r>
            <w:r w:rsidR="009C1F82">
              <w:t xml:space="preserve"> </w:t>
            </w:r>
            <w:r>
              <w:t xml:space="preserve">начислении процентов количество дней в году принимается за </w:t>
            </w:r>
            <w:r w:rsidR="009C1F82">
              <w:t>365</w:t>
            </w:r>
            <w:r w:rsidR="00A40A5D">
              <w:t xml:space="preserve"> или </w:t>
            </w:r>
            <w:r>
              <w:t>366, а</w:t>
            </w:r>
            <w:r w:rsidR="009C1F82">
              <w:t xml:space="preserve"> </w:t>
            </w:r>
            <w:r>
              <w:t>количество дней в месяце – 30. Платеж по уплате процентов равен</w:t>
            </w:r>
            <w:r w:rsidR="00A40A5D">
              <w:t xml:space="preserve"> </w:t>
            </w:r>
            <w:r>
              <w:t>сумме начисленных за данный расчетный период (месяц) процентов по</w:t>
            </w:r>
            <w:r w:rsidR="00A40A5D">
              <w:t xml:space="preserve"> </w:t>
            </w:r>
            <w:r>
              <w:t>день окончания данного расчетного периода включительно.</w:t>
            </w:r>
          </w:p>
        </w:tc>
      </w:tr>
      <w:tr w:rsidR="0046479A" w14:paraId="3448E93C" w14:textId="0005DCC7" w:rsidTr="003422A1">
        <w:tc>
          <w:tcPr>
            <w:tcW w:w="846" w:type="dxa"/>
          </w:tcPr>
          <w:p w14:paraId="7928FB98" w14:textId="4B2D24B3" w:rsidR="0046479A" w:rsidRDefault="003422A1" w:rsidP="00416B53">
            <w:pPr>
              <w:jc w:val="both"/>
            </w:pPr>
            <w:r>
              <w:t>6.</w:t>
            </w:r>
          </w:p>
        </w:tc>
        <w:tc>
          <w:tcPr>
            <w:tcW w:w="3544" w:type="dxa"/>
          </w:tcPr>
          <w:p w14:paraId="63809E08" w14:textId="029C739D" w:rsidR="0046479A" w:rsidRDefault="003422A1" w:rsidP="00A40A5D">
            <w:pPr>
              <w:jc w:val="both"/>
            </w:pPr>
            <w:r>
              <w:t>Ответственность заемщика за</w:t>
            </w:r>
            <w:r w:rsidR="00A40A5D">
              <w:t xml:space="preserve"> </w:t>
            </w:r>
            <w:r>
              <w:t>ненадлежащее исполнение условий</w:t>
            </w:r>
            <w:r w:rsidR="00A40A5D">
              <w:t xml:space="preserve"> </w:t>
            </w:r>
            <w:r>
              <w:t>договора, размер неустойки (штрафа,</w:t>
            </w:r>
            <w:r w:rsidR="00A40A5D">
              <w:t xml:space="preserve"> </w:t>
            </w:r>
            <w:r>
              <w:t>пени) или порядок их определения</w:t>
            </w:r>
          </w:p>
        </w:tc>
        <w:tc>
          <w:tcPr>
            <w:tcW w:w="5522" w:type="dxa"/>
          </w:tcPr>
          <w:p w14:paraId="7BF37A9B" w14:textId="550C4240" w:rsidR="0046479A" w:rsidRDefault="003422A1" w:rsidP="00416B53">
            <w:pPr>
              <w:jc w:val="both"/>
            </w:pPr>
            <w:r w:rsidRPr="003422A1">
              <w:t>Штрафные санкции отсутствуют.</w:t>
            </w:r>
          </w:p>
        </w:tc>
      </w:tr>
    </w:tbl>
    <w:p w14:paraId="715A968F" w14:textId="69D94E76" w:rsidR="000532B4" w:rsidRDefault="000532B4" w:rsidP="000532B4">
      <w:pPr>
        <w:spacing w:after="0" w:line="240" w:lineRule="auto"/>
        <w:jc w:val="both"/>
      </w:pPr>
      <w:r>
        <w:t>1.3. Предмет залога обеспечивает требование Залогодержателя в том объеме, какой оно имеет к моменту удовлетворения,</w:t>
      </w:r>
      <w:r>
        <w:t xml:space="preserve"> </w:t>
      </w:r>
      <w:r>
        <w:t>в частности: сумму основного долга, проценты, неустойку, возмещение убытков, причиненных просрочкой исполнения, а</w:t>
      </w:r>
      <w:r>
        <w:t xml:space="preserve"> </w:t>
      </w:r>
      <w:r>
        <w:t>также возмещение необходимых расходов Залогодержателя на содержание Предмета залога и связанных с обращением</w:t>
      </w:r>
      <w:r>
        <w:t xml:space="preserve"> </w:t>
      </w:r>
      <w:r>
        <w:t>взыскания на Предмет залога и его реализацией расходов.</w:t>
      </w:r>
    </w:p>
    <w:p w14:paraId="3766B370" w14:textId="445C5169" w:rsidR="000532B4" w:rsidRDefault="000532B4" w:rsidP="000532B4">
      <w:pPr>
        <w:spacing w:after="0" w:line="240" w:lineRule="auto"/>
        <w:jc w:val="both"/>
      </w:pPr>
      <w:r>
        <w:t>1.4. Залогодатель гарантирует, что на момент заключения Договора, Предмет залога принадлежит Залогодателю на праве</w:t>
      </w:r>
      <w:r>
        <w:t xml:space="preserve"> </w:t>
      </w:r>
      <w:r>
        <w:t>собственности, в споре и под арестом не состоит, не находится в предшествующем залоге, не обременен правами третьих</w:t>
      </w:r>
      <w:r>
        <w:t xml:space="preserve"> </w:t>
      </w:r>
      <w:r>
        <w:t>лиц.</w:t>
      </w:r>
    </w:p>
    <w:p w14:paraId="1B4F4297" w14:textId="2687CDE3" w:rsidR="000532B4" w:rsidRDefault="000532B4" w:rsidP="000532B4">
      <w:pPr>
        <w:spacing w:after="0" w:line="240" w:lineRule="auto"/>
        <w:jc w:val="both"/>
      </w:pPr>
      <w:r>
        <w:t>1.5. Предмет залога передается Залогодержателю. Доставка Предмета залога осуществляется силами и средствами</w:t>
      </w:r>
      <w:r>
        <w:t xml:space="preserve"> </w:t>
      </w:r>
      <w:r>
        <w:t>Залогодателя. Место передачи Предмета залога:</w:t>
      </w:r>
      <w:r w:rsidR="00A57BF6">
        <w:t xml:space="preserve"> </w:t>
      </w:r>
      <w:r>
        <w:t>Передача Предмета залога Залогодержателю оформляется двусторонним</w:t>
      </w:r>
      <w:r w:rsidR="00A57BF6">
        <w:t xml:space="preserve"> </w:t>
      </w:r>
      <w:r>
        <w:t>Актом приема-передачи Предмета залога (Приложение №1).</w:t>
      </w:r>
    </w:p>
    <w:p w14:paraId="4ABA5C58" w14:textId="77777777" w:rsidR="000532B4" w:rsidRDefault="000532B4" w:rsidP="000532B4">
      <w:pPr>
        <w:spacing w:after="0" w:line="240" w:lineRule="auto"/>
        <w:jc w:val="both"/>
      </w:pPr>
      <w:r>
        <w:t>2. Срок действия договора</w:t>
      </w:r>
    </w:p>
    <w:p w14:paraId="35CB282B" w14:textId="14FB9274" w:rsidR="000532B4" w:rsidRDefault="000532B4" w:rsidP="000532B4">
      <w:pPr>
        <w:spacing w:after="0" w:line="240" w:lineRule="auto"/>
        <w:jc w:val="both"/>
      </w:pPr>
      <w:r>
        <w:t xml:space="preserve">2.1. Договор вступает в силу с </w:t>
      </w:r>
      <w:r w:rsidR="00A57BF6">
        <w:t>_________</w:t>
      </w:r>
      <w:r>
        <w:t xml:space="preserve"> г. и действует до полного исполнения обязательств Залогодателем по</w:t>
      </w:r>
      <w:r w:rsidR="00A57BF6">
        <w:t xml:space="preserve"> </w:t>
      </w:r>
      <w:r>
        <w:t>Основному договору.</w:t>
      </w:r>
    </w:p>
    <w:p w14:paraId="4DD0C12D" w14:textId="77777777" w:rsidR="000532B4" w:rsidRDefault="000532B4" w:rsidP="000532B4">
      <w:pPr>
        <w:spacing w:after="0" w:line="240" w:lineRule="auto"/>
        <w:jc w:val="both"/>
      </w:pPr>
      <w:r>
        <w:t>3. Права и обязанности сторон</w:t>
      </w:r>
    </w:p>
    <w:p w14:paraId="5C8FC718" w14:textId="77777777" w:rsidR="000532B4" w:rsidRDefault="000532B4" w:rsidP="000532B4">
      <w:pPr>
        <w:spacing w:after="0" w:line="240" w:lineRule="auto"/>
        <w:jc w:val="both"/>
      </w:pPr>
      <w:r>
        <w:t>3.1. Залогодатель обязуется:</w:t>
      </w:r>
    </w:p>
    <w:p w14:paraId="2DFB1B6E" w14:textId="0E2C65D3" w:rsidR="000532B4" w:rsidRDefault="000532B4" w:rsidP="000532B4">
      <w:pPr>
        <w:spacing w:after="0" w:line="240" w:lineRule="auto"/>
        <w:jc w:val="both"/>
      </w:pPr>
      <w:r>
        <w:t>3.1.1. за свой счет страховать Предмет залога от рисков утраты и повреждения на сумму не ниже размера обеспеченного</w:t>
      </w:r>
      <w:r w:rsidR="00A57BF6">
        <w:t xml:space="preserve"> </w:t>
      </w:r>
      <w:r>
        <w:t>залогом требования;</w:t>
      </w:r>
    </w:p>
    <w:p w14:paraId="71B69C13" w14:textId="515C33CE" w:rsidR="000532B4" w:rsidRDefault="000532B4" w:rsidP="000532B4">
      <w:pPr>
        <w:spacing w:after="0" w:line="240" w:lineRule="auto"/>
        <w:jc w:val="both"/>
      </w:pPr>
      <w:r>
        <w:t>3.1.2. уплачивать налоги, сборы и иные платежи, исчисленные в связи или относящиеся к Предмету залога, в соответствии</w:t>
      </w:r>
      <w:r w:rsidR="00A57BF6">
        <w:t xml:space="preserve"> </w:t>
      </w:r>
      <w:r>
        <w:t>с законодательством Российской Федерации;</w:t>
      </w:r>
    </w:p>
    <w:p w14:paraId="058E6916" w14:textId="77777777" w:rsidR="000532B4" w:rsidRDefault="000532B4" w:rsidP="000532B4">
      <w:pPr>
        <w:spacing w:after="0" w:line="240" w:lineRule="auto"/>
        <w:jc w:val="both"/>
      </w:pPr>
      <w:r>
        <w:lastRenderedPageBreak/>
        <w:t>3.1.3. исполнять иные обязанности, предусмотренные Договором и законодательством Российской Федерации.</w:t>
      </w:r>
    </w:p>
    <w:p w14:paraId="43621EEC" w14:textId="77777777" w:rsidR="000532B4" w:rsidRDefault="000532B4" w:rsidP="000532B4">
      <w:pPr>
        <w:spacing w:after="0" w:line="240" w:lineRule="auto"/>
        <w:jc w:val="both"/>
      </w:pPr>
      <w:r>
        <w:t>3.2. Залогодатель вправе:</w:t>
      </w:r>
    </w:p>
    <w:p w14:paraId="5FFD2B2F" w14:textId="7915ADFD" w:rsidR="000532B4" w:rsidRDefault="000532B4" w:rsidP="000532B4">
      <w:pPr>
        <w:spacing w:after="0" w:line="240" w:lineRule="auto"/>
        <w:jc w:val="both"/>
      </w:pPr>
      <w:r>
        <w:t>3.2.1. с письменного согласия Залогодержателя отчуждать Предмет залога, передавать его во временное владение и</w:t>
      </w:r>
      <w:r w:rsidR="00A57BF6">
        <w:t xml:space="preserve"> </w:t>
      </w:r>
      <w:r>
        <w:t>пользование другим лицам либо иным образом распоряжаться им;</w:t>
      </w:r>
    </w:p>
    <w:p w14:paraId="40A21B5C" w14:textId="2FB3F099" w:rsidR="000532B4" w:rsidRDefault="000532B4" w:rsidP="000532B4">
      <w:pPr>
        <w:spacing w:after="0" w:line="240" w:lineRule="auto"/>
        <w:jc w:val="both"/>
      </w:pPr>
      <w:r>
        <w:t>3.2.2. проверять по документам и фактически наличие, количество, состояние и условия хранения Предмета залога,</w:t>
      </w:r>
      <w:r w:rsidR="00A57BF6">
        <w:t xml:space="preserve"> </w:t>
      </w:r>
      <w:r>
        <w:t>находящееся у Залогодержателя;</w:t>
      </w:r>
    </w:p>
    <w:p w14:paraId="7C628C88" w14:textId="21CD6B0A" w:rsidR="000532B4" w:rsidRDefault="000532B4" w:rsidP="000532B4">
      <w:pPr>
        <w:spacing w:after="0" w:line="240" w:lineRule="auto"/>
        <w:jc w:val="both"/>
      </w:pPr>
      <w:r>
        <w:t>3.2.3. в разумный срок восстановить Предмет залога или заменить его другим равноценным имуществом в случае утраты</w:t>
      </w:r>
      <w:r w:rsidR="00A57BF6">
        <w:t xml:space="preserve"> </w:t>
      </w:r>
      <w:r>
        <w:t>или повреждения Предмета залога;</w:t>
      </w:r>
    </w:p>
    <w:p w14:paraId="6BB636F0" w14:textId="77777777" w:rsidR="000532B4" w:rsidRDefault="000532B4" w:rsidP="000532B4">
      <w:pPr>
        <w:spacing w:after="0" w:line="240" w:lineRule="auto"/>
        <w:jc w:val="both"/>
      </w:pPr>
      <w:r>
        <w:t>3.2.4. с письменного согласия Залогодержателя заменить Предмет залога;</w:t>
      </w:r>
    </w:p>
    <w:p w14:paraId="205607E8" w14:textId="1546C8FD" w:rsidR="000532B4" w:rsidRDefault="000532B4" w:rsidP="000532B4">
      <w:pPr>
        <w:spacing w:after="0" w:line="240" w:lineRule="auto"/>
        <w:jc w:val="both"/>
      </w:pPr>
      <w:r>
        <w:t>3.2.5. пользоваться иными правами, предоставленными Залогодателю Договором и законодательством Российской</w:t>
      </w:r>
      <w:r w:rsidR="00A57BF6">
        <w:t xml:space="preserve"> </w:t>
      </w:r>
      <w:r>
        <w:t>Федерации.</w:t>
      </w:r>
    </w:p>
    <w:p w14:paraId="1F7A2141" w14:textId="77777777" w:rsidR="000532B4" w:rsidRDefault="000532B4" w:rsidP="000532B4">
      <w:pPr>
        <w:spacing w:after="0" w:line="240" w:lineRule="auto"/>
        <w:jc w:val="both"/>
      </w:pPr>
      <w:r>
        <w:t>3.3. Залогодержатель обязуется:</w:t>
      </w:r>
    </w:p>
    <w:p w14:paraId="2B5A8984" w14:textId="77777777" w:rsidR="000532B4" w:rsidRDefault="000532B4" w:rsidP="000532B4">
      <w:pPr>
        <w:spacing w:after="0" w:line="240" w:lineRule="auto"/>
        <w:jc w:val="both"/>
      </w:pPr>
      <w:r>
        <w:t>3.3.1. не пользоваться Предметом залога;</w:t>
      </w:r>
    </w:p>
    <w:p w14:paraId="61F05BEA" w14:textId="302CBFF0" w:rsidR="000532B4" w:rsidRDefault="000532B4" w:rsidP="000532B4">
      <w:pPr>
        <w:spacing w:after="0" w:line="240" w:lineRule="auto"/>
        <w:jc w:val="both"/>
      </w:pPr>
      <w:r>
        <w:t>3.3.2. принимать меры, необходимые для обеспечения сохранности Предмета залога, в том числе для защиты его от</w:t>
      </w:r>
      <w:r w:rsidR="00A57BF6">
        <w:t xml:space="preserve"> </w:t>
      </w:r>
      <w:r>
        <w:t>посягательств и требований со стороны третьих лиц;</w:t>
      </w:r>
    </w:p>
    <w:p w14:paraId="57C75987" w14:textId="14E9C544" w:rsidR="000532B4" w:rsidRDefault="000532B4" w:rsidP="000532B4">
      <w:pPr>
        <w:spacing w:after="0" w:line="240" w:lineRule="auto"/>
        <w:jc w:val="both"/>
      </w:pPr>
      <w:r>
        <w:t>3.3.3. немедленно уведомлять Залогодателя о возникновении угрозы утраты или повреждения Предмета залога, о</w:t>
      </w:r>
      <w:r w:rsidR="00A57BF6">
        <w:t xml:space="preserve"> </w:t>
      </w:r>
      <w:r>
        <w:t>притязаниях третьих лиц на Предмет залога, о нарушении третьими лицами прав на Предмет залога;</w:t>
      </w:r>
    </w:p>
    <w:p w14:paraId="15C26C0F" w14:textId="77777777" w:rsidR="000532B4" w:rsidRDefault="000532B4" w:rsidP="000532B4">
      <w:pPr>
        <w:spacing w:after="0" w:line="240" w:lineRule="auto"/>
        <w:jc w:val="both"/>
      </w:pPr>
      <w:r>
        <w:t>3.3.4. немедленно возвратить Предмет залога после исполнения обеспеченного Договором обязательства.</w:t>
      </w:r>
    </w:p>
    <w:p w14:paraId="5EB83105" w14:textId="77777777" w:rsidR="000532B4" w:rsidRDefault="000532B4" w:rsidP="000532B4">
      <w:pPr>
        <w:spacing w:after="0" w:line="240" w:lineRule="auto"/>
        <w:jc w:val="both"/>
      </w:pPr>
      <w:r>
        <w:t>3.4. Залогодержатель вправе:</w:t>
      </w:r>
    </w:p>
    <w:p w14:paraId="3A1F13E8" w14:textId="631E6FD6" w:rsidR="000532B4" w:rsidRDefault="000532B4" w:rsidP="000532B4">
      <w:pPr>
        <w:spacing w:after="0" w:line="240" w:lineRule="auto"/>
        <w:jc w:val="both"/>
      </w:pPr>
      <w:r>
        <w:t>3.4.1. получить удовлетворение из страхового возмещения за утрату или повреждение Предмета залога независимо от того,</w:t>
      </w:r>
      <w:r w:rsidR="00A57BF6">
        <w:t xml:space="preserve"> </w:t>
      </w:r>
      <w:r>
        <w:t>в чью пользу оно застраховано, если только утрата или повреждение произошли не по причинам, за которые</w:t>
      </w:r>
      <w:r w:rsidR="00A57BF6">
        <w:t xml:space="preserve"> </w:t>
      </w:r>
      <w:r>
        <w:t>Залогодержатель отвечает;</w:t>
      </w:r>
    </w:p>
    <w:p w14:paraId="455631B7" w14:textId="6E976F41" w:rsidR="000532B4" w:rsidRDefault="000532B4" w:rsidP="000532B4">
      <w:pPr>
        <w:spacing w:after="0" w:line="240" w:lineRule="auto"/>
        <w:jc w:val="both"/>
      </w:pPr>
      <w:r>
        <w:t>3.4.2. передавать свои права и обязанности по Договору другому лицу. Передача Залогодержателем своих прав и</w:t>
      </w:r>
      <w:r w:rsidR="00A57BF6">
        <w:t xml:space="preserve"> </w:t>
      </w:r>
      <w:r>
        <w:t>обязанностей по Договору другому лицу допускается при условии одновременной уступки тому же лицу права требования к</w:t>
      </w:r>
      <w:r w:rsidR="00A57BF6">
        <w:t xml:space="preserve"> </w:t>
      </w:r>
      <w:r>
        <w:t>должнику по основному обязательству, обеспеченному залогом;</w:t>
      </w:r>
    </w:p>
    <w:p w14:paraId="150661D1" w14:textId="44EE7854" w:rsidR="000532B4" w:rsidRDefault="000532B4" w:rsidP="000532B4">
      <w:pPr>
        <w:spacing w:after="0" w:line="240" w:lineRule="auto"/>
        <w:jc w:val="both"/>
      </w:pPr>
      <w:r>
        <w:t>3.4.3. при возникновении угрозы утраты или повреждения Предмета залога потребовать досрочного исполнения</w:t>
      </w:r>
      <w:r w:rsidR="00A57BF6">
        <w:t xml:space="preserve"> </w:t>
      </w:r>
      <w:r>
        <w:t>обязательства, обеспеченного залогом, и в случае неисполнения – обращения взыскания на Предмет залога.</w:t>
      </w:r>
    </w:p>
    <w:p w14:paraId="1C0F3D38" w14:textId="7002FA45" w:rsidR="000532B4" w:rsidRDefault="000532B4" w:rsidP="000532B4">
      <w:pPr>
        <w:spacing w:after="0" w:line="240" w:lineRule="auto"/>
        <w:jc w:val="both"/>
      </w:pPr>
      <w:r>
        <w:t>3.4.4. пользоваться иными правами, предоставленными Залогодержателю Договором и законодательством Российской</w:t>
      </w:r>
      <w:r w:rsidR="00A57BF6">
        <w:t xml:space="preserve"> </w:t>
      </w:r>
      <w:r>
        <w:t>Федерации.</w:t>
      </w:r>
    </w:p>
    <w:p w14:paraId="0FAC477E" w14:textId="77777777" w:rsidR="000532B4" w:rsidRDefault="000532B4" w:rsidP="000532B4">
      <w:pPr>
        <w:spacing w:after="0" w:line="240" w:lineRule="auto"/>
        <w:jc w:val="both"/>
      </w:pPr>
      <w:r>
        <w:t>4. Условия обращения взыскания на Предмет залога</w:t>
      </w:r>
    </w:p>
    <w:p w14:paraId="1D174C07" w14:textId="52F8CDCE" w:rsidR="000532B4" w:rsidRDefault="000532B4" w:rsidP="000532B4">
      <w:pPr>
        <w:spacing w:after="0" w:line="240" w:lineRule="auto"/>
        <w:jc w:val="both"/>
      </w:pPr>
      <w:r>
        <w:t>4.1. Стороны договорились, что обращение взыскания на Предмет залога осуществляется во внесудебном порядке в</w:t>
      </w:r>
      <w:r w:rsidR="00A57BF6">
        <w:t xml:space="preserve"> </w:t>
      </w:r>
      <w:r>
        <w:t>соответствии с Договором и законодательством Российской Федерации.</w:t>
      </w:r>
    </w:p>
    <w:p w14:paraId="71B2B75A" w14:textId="6D18CDD0" w:rsidR="00704C92" w:rsidRDefault="00704C92" w:rsidP="00704C92">
      <w:pPr>
        <w:spacing w:after="0" w:line="240" w:lineRule="auto"/>
        <w:jc w:val="both"/>
      </w:pPr>
      <w:r>
        <w:t>4.2. Взыскание на Предмет залога для удовлетворения требований Залогодержателя может быть обращено в случае</w:t>
      </w:r>
      <w:r>
        <w:t xml:space="preserve"> </w:t>
      </w:r>
      <w:r>
        <w:t>неисполнения или ненадлежащего исполнения Залогодателем обеспеченного Договором обязательства по обстоятельствам,</w:t>
      </w:r>
      <w:r>
        <w:t xml:space="preserve"> </w:t>
      </w:r>
      <w:r>
        <w:t>за которые он отвечает.</w:t>
      </w:r>
    </w:p>
    <w:p w14:paraId="34A23C8F" w14:textId="5AFFD7A8" w:rsidR="00704C92" w:rsidRDefault="00704C92" w:rsidP="00704C92">
      <w:pPr>
        <w:spacing w:after="0" w:line="240" w:lineRule="auto"/>
        <w:jc w:val="both"/>
      </w:pPr>
      <w:r>
        <w:t>4.3. Обращение взыскания на Предмет залога не допускается, если допущенное Залогодателем нарушение обеспеченного</w:t>
      </w:r>
      <w:r>
        <w:t xml:space="preserve"> </w:t>
      </w:r>
      <w:r>
        <w:t>Договором обязательства незначительно и размер требований Залогодержателя вследствие этого явно несоразмерен</w:t>
      </w:r>
      <w:r>
        <w:t xml:space="preserve"> </w:t>
      </w:r>
      <w:r>
        <w:t>стоимости Предмета залога. Нарушение обеспеченного Договором обязательства незначительно и размер требований</w:t>
      </w:r>
      <w:r>
        <w:t xml:space="preserve"> </w:t>
      </w:r>
      <w:r>
        <w:t>Залогодержателя явно несоразмерен стоимости Предмета залога при условии, что одновременно соблюдены следующие</w:t>
      </w:r>
      <w:r>
        <w:t xml:space="preserve"> </w:t>
      </w:r>
      <w:r>
        <w:t>условия:</w:t>
      </w:r>
    </w:p>
    <w:p w14:paraId="667D901A" w14:textId="5B7A2E4D" w:rsidR="00704C92" w:rsidRDefault="00704C92" w:rsidP="00704C92">
      <w:pPr>
        <w:spacing w:after="0" w:line="240" w:lineRule="auto"/>
        <w:jc w:val="both"/>
      </w:pPr>
      <w:r>
        <w:t>- сумма неисполненного обязательства составляет менее чем пять процентов от размера стоимости Предмета залога по</w:t>
      </w:r>
      <w:r>
        <w:t xml:space="preserve"> </w:t>
      </w:r>
      <w:r>
        <w:t>Договору;</w:t>
      </w:r>
    </w:p>
    <w:p w14:paraId="7A0E24C9" w14:textId="77777777" w:rsidR="00704C92" w:rsidRDefault="00704C92" w:rsidP="00704C92">
      <w:pPr>
        <w:spacing w:after="0" w:line="240" w:lineRule="auto"/>
        <w:jc w:val="both"/>
      </w:pPr>
      <w:r>
        <w:t>- период просрочки исполнения обязательства, обеспеченного Договором, составляет менее чем три месяца.</w:t>
      </w:r>
    </w:p>
    <w:p w14:paraId="018F28E4" w14:textId="6DB1AECC" w:rsidR="00704C92" w:rsidRDefault="00704C92" w:rsidP="00704C92">
      <w:pPr>
        <w:spacing w:after="0" w:line="240" w:lineRule="auto"/>
        <w:jc w:val="both"/>
      </w:pPr>
      <w:r>
        <w:t>4.4. При обращении взыскания на Предмет залога во внесудебном порядке, его реализация осуществляется посредством</w:t>
      </w:r>
      <w:r>
        <w:t xml:space="preserve"> </w:t>
      </w:r>
      <w:r>
        <w:t>продажи с торгов.</w:t>
      </w:r>
    </w:p>
    <w:p w14:paraId="302D0517" w14:textId="0F01144D" w:rsidR="00704C92" w:rsidRDefault="00704C92" w:rsidP="00704C92">
      <w:pPr>
        <w:spacing w:after="0" w:line="240" w:lineRule="auto"/>
        <w:jc w:val="both"/>
      </w:pPr>
      <w:r>
        <w:t>В целях реализации Предмета залога Залогодержатель вправе совершать необходимые для этого сделки, а также требовать</w:t>
      </w:r>
      <w:r>
        <w:t xml:space="preserve"> </w:t>
      </w:r>
      <w:r>
        <w:t>передачи ему Предмета залога Залогодателем.</w:t>
      </w:r>
    </w:p>
    <w:p w14:paraId="252CA607" w14:textId="09A5A0D4" w:rsidR="00704C92" w:rsidRDefault="00704C92" w:rsidP="00704C92">
      <w:pPr>
        <w:spacing w:after="0" w:line="240" w:lineRule="auto"/>
        <w:jc w:val="both"/>
      </w:pPr>
      <w:r>
        <w:t>Если Предмет залога, оставленный у Залогодателя, передан им во владение или в пользование третьему лицу,</w:t>
      </w:r>
      <w:r>
        <w:t xml:space="preserve"> </w:t>
      </w:r>
      <w:r>
        <w:t>Залогодержатель вправе потребовать от этого лица передачи ему Предмета залога.</w:t>
      </w:r>
    </w:p>
    <w:p w14:paraId="7F97E8E4" w14:textId="4BCC67C4" w:rsidR="00704C92" w:rsidRDefault="00704C92" w:rsidP="00704C92">
      <w:pPr>
        <w:spacing w:after="0" w:line="240" w:lineRule="auto"/>
        <w:jc w:val="both"/>
      </w:pPr>
      <w:r>
        <w:lastRenderedPageBreak/>
        <w:t>В случае отказа передать Залогодержателю Предмет залога для целей его реализации Предмет залога может быть изъят и</w:t>
      </w:r>
      <w:r>
        <w:t xml:space="preserve"> </w:t>
      </w:r>
      <w:r>
        <w:t>передан Залогодержателю по исполнительной надписи нотариуса в соответствии с законодательством о нотариате.</w:t>
      </w:r>
    </w:p>
    <w:p w14:paraId="681A0BE9" w14:textId="055709A9" w:rsidR="00704C92" w:rsidRDefault="00704C92" w:rsidP="00704C92">
      <w:pPr>
        <w:spacing w:after="0" w:line="240" w:lineRule="auto"/>
        <w:jc w:val="both"/>
      </w:pPr>
      <w:r>
        <w:t>4.5. При реализации Предмета залога с торгов Залогодержатель обязан направить не позднее чем за десять дней до даты</w:t>
      </w:r>
      <w:r>
        <w:t xml:space="preserve"> </w:t>
      </w:r>
      <w:r>
        <w:t>проведения торгов Залогодателю уведомление в письменной форме о дате, времени и месте проведения торгов.</w:t>
      </w:r>
    </w:p>
    <w:p w14:paraId="4A47D23F" w14:textId="77777777" w:rsidR="00704C92" w:rsidRDefault="00704C92" w:rsidP="00704C92">
      <w:pPr>
        <w:spacing w:after="0" w:line="240" w:lineRule="auto"/>
        <w:jc w:val="both"/>
      </w:pPr>
      <w:r>
        <w:t>4.6. При реализации Предмета залога с торгов организатор торгов объявляет их не состоявшимися в случаях, если:</w:t>
      </w:r>
    </w:p>
    <w:p w14:paraId="40599B3F" w14:textId="77777777" w:rsidR="00704C92" w:rsidRDefault="00704C92" w:rsidP="00704C92">
      <w:pPr>
        <w:spacing w:after="0" w:line="240" w:lineRule="auto"/>
        <w:jc w:val="both"/>
      </w:pPr>
      <w:r>
        <w:t>- на торги явилось менее двух покупателей;</w:t>
      </w:r>
    </w:p>
    <w:p w14:paraId="48A589FE" w14:textId="77777777" w:rsidR="00704C92" w:rsidRDefault="00704C92" w:rsidP="00704C92">
      <w:pPr>
        <w:spacing w:after="0" w:line="240" w:lineRule="auto"/>
        <w:jc w:val="both"/>
      </w:pPr>
      <w:r>
        <w:t>- на торгах не сделана надбавка против начальной продажной цены Предмета залога;</w:t>
      </w:r>
    </w:p>
    <w:p w14:paraId="11ABA167" w14:textId="77777777" w:rsidR="00704C92" w:rsidRDefault="00704C92" w:rsidP="00704C92">
      <w:pPr>
        <w:spacing w:after="0" w:line="240" w:lineRule="auto"/>
        <w:jc w:val="both"/>
      </w:pPr>
      <w:r>
        <w:t>- лицо, выигравшее торги, не внесло покупную цену в установленный срок. Торги должны быть объявлены</w:t>
      </w:r>
    </w:p>
    <w:p w14:paraId="005BB4E1" w14:textId="77777777" w:rsidR="00704C92" w:rsidRDefault="00704C92" w:rsidP="00704C92">
      <w:pPr>
        <w:spacing w:after="0" w:line="240" w:lineRule="auto"/>
        <w:jc w:val="both"/>
      </w:pPr>
      <w:r>
        <w:t>несостоявшимися не позднее чем на следующий день после того, как имело место какое-либо из указанных обстоятельств.</w:t>
      </w:r>
    </w:p>
    <w:p w14:paraId="0E190A3D" w14:textId="15A0E9FD" w:rsidR="00704C92" w:rsidRDefault="00704C92" w:rsidP="00704C92">
      <w:pPr>
        <w:spacing w:after="0" w:line="240" w:lineRule="auto"/>
        <w:jc w:val="both"/>
      </w:pPr>
      <w:r>
        <w:t>4.7. Если соглашение о приобретении Предмета залога Залогодержателем не состоялось, не позднее чем через месяц</w:t>
      </w:r>
      <w:r w:rsidR="00954F00">
        <w:t xml:space="preserve"> </w:t>
      </w:r>
      <w:r>
        <w:t>после первых торгов проводятся повторные торги. Начальная продажная цена Предмета залога на повторных торгах, если их</w:t>
      </w:r>
      <w:r w:rsidR="00954F00">
        <w:t xml:space="preserve"> </w:t>
      </w:r>
      <w:r>
        <w:t xml:space="preserve">проведение вызвано причинами, указанными в </w:t>
      </w:r>
      <w:proofErr w:type="spellStart"/>
      <w:r>
        <w:t>абз</w:t>
      </w:r>
      <w:proofErr w:type="spellEnd"/>
      <w:r>
        <w:t>. 2 и 3 п. 4.6 Договора, снижается на пятнадцать процентов.</w:t>
      </w:r>
    </w:p>
    <w:p w14:paraId="32E9C0D2" w14:textId="1FA9D04F" w:rsidR="00704C92" w:rsidRDefault="00704C92" w:rsidP="00704C92">
      <w:pPr>
        <w:spacing w:after="0" w:line="240" w:lineRule="auto"/>
        <w:jc w:val="both"/>
      </w:pPr>
      <w:r>
        <w:t>4.8. При объявлении несостоявшимися повторных торгов Залогодержатель вправе оставить Предмет залога за собой с</w:t>
      </w:r>
      <w:r w:rsidR="00954F00">
        <w:t xml:space="preserve"> </w:t>
      </w:r>
      <w:r>
        <w:t>оценкой его в сумме на десять процентов ниже начальной продажной цены на повторных торгах.</w:t>
      </w:r>
    </w:p>
    <w:p w14:paraId="59185F3F" w14:textId="05C7DAB5" w:rsidR="00704C92" w:rsidRDefault="00704C92" w:rsidP="00704C92">
      <w:pPr>
        <w:spacing w:after="0" w:line="240" w:lineRule="auto"/>
        <w:jc w:val="both"/>
      </w:pPr>
      <w:r>
        <w:t>4.9. Если Залогодержатель не воспользуется правом оставить за собой Предмет залога в течение месяца со дня</w:t>
      </w:r>
      <w:r w:rsidR="00954F00">
        <w:t xml:space="preserve"> </w:t>
      </w:r>
      <w:r>
        <w:t>объявления повторных торгов несостоявшимися, Договор прекращается.</w:t>
      </w:r>
    </w:p>
    <w:p w14:paraId="5722F874" w14:textId="6A27B038" w:rsidR="00704C92" w:rsidRDefault="00704C92" w:rsidP="00704C92">
      <w:pPr>
        <w:spacing w:after="0" w:line="240" w:lineRule="auto"/>
        <w:jc w:val="both"/>
      </w:pPr>
      <w:r>
        <w:t>4.10. Залогодержатель считается воспользовавшимся указанным правом, когда в течение месяца со дня объявления</w:t>
      </w:r>
      <w:r w:rsidR="00954F00">
        <w:t xml:space="preserve"> </w:t>
      </w:r>
      <w:r>
        <w:t>повторных торгов несостоявшимися направит Залогодателю и организатору торгов заявление в письменной форме об</w:t>
      </w:r>
      <w:r w:rsidR="00954F00">
        <w:t xml:space="preserve"> </w:t>
      </w:r>
      <w:r>
        <w:t>оставлении Предмета залога за собой.</w:t>
      </w:r>
    </w:p>
    <w:p w14:paraId="6B7ACE8B" w14:textId="1C6D391F" w:rsidR="00704C92" w:rsidRDefault="00704C92" w:rsidP="00704C92">
      <w:pPr>
        <w:spacing w:after="0" w:line="240" w:lineRule="auto"/>
        <w:jc w:val="both"/>
      </w:pPr>
      <w:r>
        <w:t>С момента получения в письменной форме Залогодателем заявления Залогодержателя об оставлении Предмета залога за</w:t>
      </w:r>
      <w:r w:rsidR="00954F00">
        <w:t xml:space="preserve"> </w:t>
      </w:r>
      <w:r>
        <w:t>собой Залогодержатель, которому Предмета залога был передан по Договору, приобретает право собственности на Предмет</w:t>
      </w:r>
      <w:r w:rsidR="00954F00">
        <w:t xml:space="preserve"> </w:t>
      </w:r>
      <w:r>
        <w:t>залога, оставленный им за собой, если законом не установлен иной момент возникновения права собственности на</w:t>
      </w:r>
      <w:r w:rsidR="00954F00">
        <w:t xml:space="preserve"> </w:t>
      </w:r>
      <w:r>
        <w:t>движимые вещи соответствующего вида.</w:t>
      </w:r>
    </w:p>
    <w:p w14:paraId="376C14D1" w14:textId="7F291FA8" w:rsidR="00704C92" w:rsidRDefault="00704C92" w:rsidP="00704C92">
      <w:pPr>
        <w:spacing w:after="0" w:line="240" w:lineRule="auto"/>
        <w:jc w:val="both"/>
      </w:pPr>
      <w:r>
        <w:t>Залогодержатель, оставивший Предмета залога за собой, вправе требовать передачи ему этого Предмета залога, если оно</w:t>
      </w:r>
      <w:r w:rsidR="00954F00">
        <w:t xml:space="preserve"> </w:t>
      </w:r>
      <w:r>
        <w:t>находится у иного лица.</w:t>
      </w:r>
    </w:p>
    <w:p w14:paraId="1B0080AD" w14:textId="701C2EB3" w:rsidR="00704C92" w:rsidRDefault="00704C92" w:rsidP="00704C92">
      <w:pPr>
        <w:spacing w:after="0" w:line="240" w:lineRule="auto"/>
        <w:jc w:val="both"/>
      </w:pPr>
      <w:r>
        <w:t>4.11. При недостаточности суммы, вырученной в результате обращения взыскания на Предмет залога, для погашения</w:t>
      </w:r>
      <w:r w:rsidR="00954F00">
        <w:t xml:space="preserve"> </w:t>
      </w:r>
      <w:r>
        <w:t>требования Залогодержатель вправе удовлетворить свое требование в непогашенной части за счет иного имущества</w:t>
      </w:r>
      <w:r w:rsidR="00954F00">
        <w:t xml:space="preserve"> </w:t>
      </w:r>
      <w:r>
        <w:t>Залогодателя, не пользуясь преимуществом, основанным на договоре.</w:t>
      </w:r>
    </w:p>
    <w:p w14:paraId="4A212FA5" w14:textId="061B2399" w:rsidR="00704C92" w:rsidRDefault="00704C92" w:rsidP="00704C92">
      <w:pPr>
        <w:spacing w:after="0" w:line="240" w:lineRule="auto"/>
        <w:jc w:val="both"/>
      </w:pPr>
      <w:r>
        <w:t>Если сумма, вырученная в результате обращения взыскания на Предмет залога, превышает размер обеспеченного Договором</w:t>
      </w:r>
      <w:r w:rsidR="00954F00">
        <w:t xml:space="preserve"> </w:t>
      </w:r>
      <w:r>
        <w:t>требования Залогодержателя, разница возвращается Залогодателю.</w:t>
      </w:r>
    </w:p>
    <w:p w14:paraId="762DB2C4" w14:textId="77777777" w:rsidR="00704C92" w:rsidRDefault="00704C92" w:rsidP="00704C92">
      <w:pPr>
        <w:spacing w:after="0" w:line="240" w:lineRule="auto"/>
        <w:jc w:val="both"/>
      </w:pPr>
      <w:r>
        <w:t>5. Ответственность сторон</w:t>
      </w:r>
    </w:p>
    <w:p w14:paraId="17085690" w14:textId="327C2414" w:rsidR="00704C92" w:rsidRDefault="00704C92" w:rsidP="00704C92">
      <w:pPr>
        <w:spacing w:after="0" w:line="240" w:lineRule="auto"/>
        <w:jc w:val="both"/>
      </w:pPr>
      <w:r>
        <w:t>5.1. Стороны несут ответственность за неисполнение или ненадлежащее исполнение своих обязательств по Договору в</w:t>
      </w:r>
      <w:r w:rsidR="00954F00">
        <w:t xml:space="preserve"> </w:t>
      </w:r>
      <w:r>
        <w:t>соответствии с законодательством Российской Федерации.</w:t>
      </w:r>
    </w:p>
    <w:p w14:paraId="35ED9DB1" w14:textId="77777777" w:rsidR="00704C92" w:rsidRDefault="00704C92" w:rsidP="00704C92">
      <w:pPr>
        <w:spacing w:after="0" w:line="240" w:lineRule="auto"/>
        <w:jc w:val="both"/>
      </w:pPr>
      <w:r>
        <w:t>5.2. Риск случайной гибели или случайного повреждения Предмета залога несет Залогодатель.</w:t>
      </w:r>
    </w:p>
    <w:p w14:paraId="77C75ECC" w14:textId="77777777" w:rsidR="00704C92" w:rsidRDefault="00704C92" w:rsidP="00704C92">
      <w:pPr>
        <w:spacing w:after="0" w:line="240" w:lineRule="auto"/>
        <w:jc w:val="both"/>
      </w:pPr>
      <w:r>
        <w:t>6. Основания и порядок расторжения договора</w:t>
      </w:r>
    </w:p>
    <w:p w14:paraId="4DEC993A" w14:textId="6EECE3CC" w:rsidR="00704C92" w:rsidRDefault="00704C92" w:rsidP="00704C92">
      <w:pPr>
        <w:spacing w:after="0" w:line="240" w:lineRule="auto"/>
        <w:jc w:val="both"/>
      </w:pPr>
      <w:r>
        <w:t>6.1. Договор может быть расторгнут по соглашению Сторон, а также в одностороннем порядке по письменному требованию</w:t>
      </w:r>
      <w:r w:rsidR="00954F00">
        <w:t xml:space="preserve"> </w:t>
      </w:r>
      <w:r>
        <w:t>одной из Сторон по основаниям, предусмотренным законодательством Российской Федерации.</w:t>
      </w:r>
    </w:p>
    <w:p w14:paraId="08BF2D53" w14:textId="77777777" w:rsidR="00704C92" w:rsidRDefault="00704C92" w:rsidP="00704C92">
      <w:pPr>
        <w:spacing w:after="0" w:line="240" w:lineRule="auto"/>
        <w:jc w:val="both"/>
      </w:pPr>
      <w:r>
        <w:t>7. Разрешение споров из договора</w:t>
      </w:r>
    </w:p>
    <w:p w14:paraId="293A882B" w14:textId="77777777" w:rsidR="00704C92" w:rsidRDefault="00704C92" w:rsidP="00704C92">
      <w:pPr>
        <w:spacing w:after="0" w:line="240" w:lineRule="auto"/>
        <w:jc w:val="both"/>
      </w:pPr>
      <w:r>
        <w:t>7.1. Претензионный порядок досудебного урегулирования споров из Договора не является для Сторон обязательным.</w:t>
      </w:r>
    </w:p>
    <w:p w14:paraId="4586AA3E" w14:textId="77777777" w:rsidR="00704C92" w:rsidRDefault="00704C92" w:rsidP="00704C92">
      <w:pPr>
        <w:spacing w:after="0" w:line="240" w:lineRule="auto"/>
        <w:jc w:val="both"/>
      </w:pPr>
      <w:r>
        <w:t>7.2. Споры из Договора будут передаваться на разрешение суда по месту нахождения Залогодержателя.</w:t>
      </w:r>
    </w:p>
    <w:p w14:paraId="5A3DF772" w14:textId="77777777" w:rsidR="00704C92" w:rsidRDefault="00704C92" w:rsidP="00704C92">
      <w:pPr>
        <w:spacing w:after="0" w:line="240" w:lineRule="auto"/>
        <w:jc w:val="both"/>
      </w:pPr>
      <w:r>
        <w:t>8. Прочие условия</w:t>
      </w:r>
    </w:p>
    <w:p w14:paraId="4A9A63F7" w14:textId="4A7BB064" w:rsidR="00704C92" w:rsidRDefault="00704C92" w:rsidP="00704C92">
      <w:pPr>
        <w:spacing w:after="0" w:line="240" w:lineRule="auto"/>
        <w:jc w:val="both"/>
      </w:pPr>
      <w:r>
        <w:t>8.1. Стороны не имеют никаких сопутствующих устных договоренностей. Содержание текста Договора полностью</w:t>
      </w:r>
      <w:r w:rsidR="00954F00">
        <w:t xml:space="preserve"> </w:t>
      </w:r>
      <w:r>
        <w:t>соответствует действительному волеизъявлению Сторон.</w:t>
      </w:r>
    </w:p>
    <w:p w14:paraId="4DEC9BC1" w14:textId="3499336B" w:rsidR="00704C92" w:rsidRDefault="00704C92" w:rsidP="00704C92">
      <w:pPr>
        <w:spacing w:after="0" w:line="240" w:lineRule="auto"/>
        <w:jc w:val="both"/>
      </w:pPr>
      <w:r>
        <w:t>8.2. Вся переписка по предмету Договора, предшествующая его заключению, теряет юридическую силу со дня заключения</w:t>
      </w:r>
      <w:r w:rsidR="00954F00">
        <w:t xml:space="preserve"> </w:t>
      </w:r>
      <w:r>
        <w:t>Договора.</w:t>
      </w:r>
    </w:p>
    <w:p w14:paraId="4890C881" w14:textId="68C5E8C3" w:rsidR="00704C92" w:rsidRDefault="00704C92" w:rsidP="00704C92">
      <w:pPr>
        <w:spacing w:after="0" w:line="240" w:lineRule="auto"/>
        <w:jc w:val="both"/>
      </w:pPr>
      <w:r>
        <w:lastRenderedPageBreak/>
        <w:t xml:space="preserve">8.3. Стороны признают, </w:t>
      </w:r>
      <w:r w:rsidR="00C972EC">
        <w:t>что</w:t>
      </w:r>
      <w:r>
        <w:t xml:space="preserve"> если какое-либо из положений Договора становится недействительным в течение срока его</w:t>
      </w:r>
      <w:r w:rsidR="00954F00">
        <w:t xml:space="preserve"> </w:t>
      </w:r>
      <w:r>
        <w:t>действия вследствие изменения законодательства, остальные положения Договора обязательны для Сторон в течение срока</w:t>
      </w:r>
      <w:r w:rsidR="00954F00">
        <w:t xml:space="preserve"> </w:t>
      </w:r>
      <w:r>
        <w:t>действия Договора.</w:t>
      </w:r>
    </w:p>
    <w:p w14:paraId="4FA0247B" w14:textId="3A452C62" w:rsidR="00704C92" w:rsidRDefault="00704C92" w:rsidP="00704C92">
      <w:pPr>
        <w:spacing w:after="0" w:line="240" w:lineRule="auto"/>
        <w:jc w:val="both"/>
      </w:pPr>
      <w:r>
        <w:t>8.4. В случае изменения у Сторон адресов и/или реквизитов, заинтересованная Сторона обязана информировать об этом</w:t>
      </w:r>
      <w:r w:rsidR="0048464F">
        <w:t xml:space="preserve"> </w:t>
      </w:r>
      <w:r>
        <w:t>другую Сторону не позднее 3 рабочих дней с момента фактического изменения адресов и/или реквизитов.</w:t>
      </w:r>
    </w:p>
    <w:p w14:paraId="2DFC2C48" w14:textId="0AC48CA3" w:rsidR="00704C92" w:rsidRDefault="00704C92" w:rsidP="00704C92">
      <w:pPr>
        <w:spacing w:after="0" w:line="240" w:lineRule="auto"/>
        <w:jc w:val="both"/>
      </w:pPr>
      <w:r>
        <w:t>8.5. Договор составлен в 2 (двух) экземплярах, имеющих равную юридическую силу, по одному для каждой из Сторон.</w:t>
      </w:r>
    </w:p>
    <w:p w14:paraId="19053247" w14:textId="7BD6AA1E" w:rsidR="0048464F" w:rsidRDefault="0048464F" w:rsidP="0048464F">
      <w:pPr>
        <w:spacing w:after="0" w:line="240" w:lineRule="auto"/>
        <w:jc w:val="center"/>
      </w:pPr>
      <w:r w:rsidRPr="0048464F">
        <w:t>РЕКВИЗИТЫ И ПОДПИСИ СТОРОН</w:t>
      </w:r>
    </w:p>
    <w:p w14:paraId="75492AEB" w14:textId="13007A7A" w:rsidR="0048464F" w:rsidRDefault="0048464F" w:rsidP="0048464F">
      <w:pPr>
        <w:spacing w:after="0" w:line="240" w:lineRule="auto"/>
        <w:jc w:val="center"/>
      </w:pPr>
    </w:p>
    <w:tbl>
      <w:tblPr>
        <w:tblStyle w:val="1"/>
        <w:tblpPr w:leftFromText="180" w:rightFromText="180" w:vertAnchor="text" w:horzAnchor="margin" w:tblpXSpec="center" w:tblpY="1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4821"/>
      </w:tblGrid>
      <w:tr w:rsidR="0048464F" w:rsidRPr="0048464F" w14:paraId="0819CB1A" w14:textId="77777777" w:rsidTr="00356303">
        <w:trPr>
          <w:trHeight w:val="106"/>
        </w:trPr>
        <w:tc>
          <w:tcPr>
            <w:tcW w:w="5305" w:type="dxa"/>
          </w:tcPr>
          <w:p w14:paraId="309E0476" w14:textId="16A4BA01" w:rsidR="0048464F" w:rsidRPr="0048464F" w:rsidRDefault="00C972EC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bookmarkStart w:id="0" w:name="_Hlk221617500"/>
            <w:r w:rsidRPr="00C972EC">
              <w:rPr>
                <w:rFonts w:ascii="Verdana" w:eastAsia="Verdana" w:hAnsi="Verdana" w:cs="Verdana"/>
                <w:color w:val="000000"/>
                <w:sz w:val="16"/>
              </w:rPr>
              <w:t>ЗАЛОГОДЕРЖАТЕЛЬ</w:t>
            </w:r>
          </w:p>
          <w:p w14:paraId="391DF224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>ООО "МКК "</w:t>
            </w:r>
            <w:proofErr w:type="spellStart"/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>Гамаль"СПб</w:t>
            </w:r>
            <w:proofErr w:type="spellEnd"/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>"</w:t>
            </w:r>
          </w:p>
          <w:p w14:paraId="4CDF2FA9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 xml:space="preserve">Юр. адрес199226, г. Санкт-Петербург, </w:t>
            </w:r>
          </w:p>
          <w:p w14:paraId="29344568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 xml:space="preserve">ул. Кораблестроителей, д. 16, корп. 3, литер А, </w:t>
            </w:r>
            <w:proofErr w:type="spellStart"/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>помещ</w:t>
            </w:r>
            <w:proofErr w:type="spellEnd"/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>. 9Н.</w:t>
            </w:r>
          </w:p>
          <w:p w14:paraId="5557668B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>ИНН 7801332709/КПП 780101001/ОГРН 1177847184844</w:t>
            </w:r>
          </w:p>
          <w:p w14:paraId="1505D271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 xml:space="preserve">р/с № 40701810955000000093 БИК 044030653 </w:t>
            </w:r>
          </w:p>
          <w:p w14:paraId="1B66FAC4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 xml:space="preserve">к/с 30101810500000000653 </w:t>
            </w:r>
          </w:p>
          <w:p w14:paraId="58AEF024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 xml:space="preserve">В ПАО Сбербанк Доп. офис №9055/01103 </w:t>
            </w:r>
          </w:p>
          <w:p w14:paraId="4A3F8518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>в г. Санкт-Петербург</w:t>
            </w:r>
          </w:p>
          <w:p w14:paraId="01E1D8C4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 xml:space="preserve">Адрес выдачи займа: </w:t>
            </w:r>
          </w:p>
          <w:p w14:paraId="50459205" w14:textId="37640123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>_________________________/________________</w:t>
            </w:r>
          </w:p>
          <w:p w14:paraId="17FFBA37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>МП</w:t>
            </w:r>
          </w:p>
        </w:tc>
        <w:tc>
          <w:tcPr>
            <w:tcW w:w="5157" w:type="dxa"/>
          </w:tcPr>
          <w:p w14:paraId="77F40D2A" w14:textId="4F3387EF" w:rsidR="0048464F" w:rsidRPr="0048464F" w:rsidRDefault="00C972EC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C972EC">
              <w:rPr>
                <w:rFonts w:ascii="Verdana" w:eastAsia="Verdana" w:hAnsi="Verdana" w:cs="Verdana"/>
                <w:color w:val="000000"/>
                <w:sz w:val="16"/>
              </w:rPr>
              <w:t>ЗАЛОГОДАТЕЛЬ</w:t>
            </w:r>
          </w:p>
          <w:p w14:paraId="68A9F758" w14:textId="77777777" w:rsidR="0048464F" w:rsidRPr="0048464F" w:rsidRDefault="0048464F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5B82EB2B" w14:textId="77777777" w:rsidR="0048464F" w:rsidRPr="0048464F" w:rsidRDefault="0048464F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4884C8A8" w14:textId="77777777" w:rsidR="0048464F" w:rsidRPr="0048464F" w:rsidRDefault="0048464F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2912AE6C" w14:textId="77777777" w:rsidR="0048464F" w:rsidRPr="0048464F" w:rsidRDefault="0048464F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4CBA3376" w14:textId="77777777" w:rsidR="0048464F" w:rsidRPr="0048464F" w:rsidRDefault="0048464F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1E55019F" w14:textId="77777777" w:rsidR="0048464F" w:rsidRPr="0048464F" w:rsidRDefault="0048464F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3E2BFCBD" w14:textId="06F2CDCB" w:rsidR="0048464F" w:rsidRDefault="0048464F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2BCDA2CA" w14:textId="77777777" w:rsidR="00C972EC" w:rsidRPr="0048464F" w:rsidRDefault="00C972EC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388BBF8B" w14:textId="77777777" w:rsidR="0048464F" w:rsidRPr="0048464F" w:rsidRDefault="0048464F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64400C03" w14:textId="3DA32356" w:rsidR="0048464F" w:rsidRPr="0048464F" w:rsidRDefault="0048464F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>____________/_______________</w:t>
            </w:r>
            <w:r w:rsidR="00C972EC">
              <w:rPr>
                <w:rFonts w:ascii="Verdana" w:eastAsia="Verdana" w:hAnsi="Verdana" w:cs="Verdana"/>
                <w:color w:val="000000"/>
                <w:sz w:val="16"/>
              </w:rPr>
              <w:t>____</w:t>
            </w:r>
            <w:r w:rsidRPr="0048464F">
              <w:rPr>
                <w:rFonts w:ascii="Verdana" w:eastAsia="Verdana" w:hAnsi="Verdana" w:cs="Verdana"/>
                <w:color w:val="000000"/>
                <w:sz w:val="16"/>
              </w:rPr>
              <w:t>___</w:t>
            </w:r>
          </w:p>
        </w:tc>
      </w:tr>
      <w:tr w:rsidR="0048464F" w:rsidRPr="0048464F" w14:paraId="1EF105DD" w14:textId="77777777" w:rsidTr="00356303">
        <w:trPr>
          <w:trHeight w:val="106"/>
        </w:trPr>
        <w:tc>
          <w:tcPr>
            <w:tcW w:w="5305" w:type="dxa"/>
          </w:tcPr>
          <w:p w14:paraId="60914929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40B083E2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4EC054B6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437E9B44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6B174EAD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  <w:p w14:paraId="78322DEB" w14:textId="77777777" w:rsidR="0048464F" w:rsidRPr="0048464F" w:rsidRDefault="0048464F" w:rsidP="0048464F">
            <w:pPr>
              <w:ind w:hanging="10"/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</w:tc>
        <w:tc>
          <w:tcPr>
            <w:tcW w:w="5157" w:type="dxa"/>
          </w:tcPr>
          <w:p w14:paraId="38187FF1" w14:textId="77777777" w:rsidR="0048464F" w:rsidRPr="0048464F" w:rsidRDefault="0048464F" w:rsidP="0048464F">
            <w:pPr>
              <w:jc w:val="both"/>
              <w:rPr>
                <w:rFonts w:ascii="Verdana" w:eastAsia="Verdana" w:hAnsi="Verdana" w:cs="Verdana"/>
                <w:color w:val="000000"/>
                <w:sz w:val="16"/>
              </w:rPr>
            </w:pPr>
          </w:p>
        </w:tc>
      </w:tr>
      <w:bookmarkEnd w:id="0"/>
    </w:tbl>
    <w:p w14:paraId="14674C9A" w14:textId="77777777" w:rsidR="0048464F" w:rsidRDefault="0048464F" w:rsidP="0048464F">
      <w:pPr>
        <w:spacing w:after="0" w:line="240" w:lineRule="auto"/>
        <w:jc w:val="center"/>
      </w:pPr>
    </w:p>
    <w:sectPr w:rsidR="0048464F" w:rsidSect="00026AB7">
      <w:footerReference w:type="default" r:id="rId6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B70D" w14:textId="77777777" w:rsidR="000532B4" w:rsidRDefault="000532B4" w:rsidP="000532B4">
      <w:pPr>
        <w:spacing w:after="0" w:line="240" w:lineRule="auto"/>
      </w:pPr>
      <w:r>
        <w:separator/>
      </w:r>
    </w:p>
  </w:endnote>
  <w:endnote w:type="continuationSeparator" w:id="0">
    <w:p w14:paraId="0EB38EBE" w14:textId="77777777" w:rsidR="000532B4" w:rsidRDefault="000532B4" w:rsidP="0005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50E7" w14:textId="169BDA29" w:rsidR="000532B4" w:rsidRDefault="000532B4">
    <w:pPr>
      <w:pStyle w:val="a6"/>
    </w:pPr>
    <w:r w:rsidRPr="000532B4">
      <w:t xml:space="preserve">Залогодержатель:______________ </w:t>
    </w:r>
    <w:r>
      <w:t xml:space="preserve">                                                                           </w:t>
    </w:r>
    <w:r w:rsidRPr="000532B4">
      <w:t>Залогодатель:______________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5C52" w14:textId="77777777" w:rsidR="000532B4" w:rsidRDefault="000532B4" w:rsidP="000532B4">
      <w:pPr>
        <w:spacing w:after="0" w:line="240" w:lineRule="auto"/>
      </w:pPr>
      <w:r>
        <w:separator/>
      </w:r>
    </w:p>
  </w:footnote>
  <w:footnote w:type="continuationSeparator" w:id="0">
    <w:p w14:paraId="54388A72" w14:textId="77777777" w:rsidR="000532B4" w:rsidRDefault="000532B4" w:rsidP="00053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02"/>
    <w:rsid w:val="00026AB7"/>
    <w:rsid w:val="000532B4"/>
    <w:rsid w:val="001E1F1C"/>
    <w:rsid w:val="00263C6E"/>
    <w:rsid w:val="002B7A02"/>
    <w:rsid w:val="002D6B5E"/>
    <w:rsid w:val="003422A1"/>
    <w:rsid w:val="00363E31"/>
    <w:rsid w:val="00416B53"/>
    <w:rsid w:val="0046479A"/>
    <w:rsid w:val="0048464F"/>
    <w:rsid w:val="004C4C72"/>
    <w:rsid w:val="005C21AE"/>
    <w:rsid w:val="006257B3"/>
    <w:rsid w:val="00704C92"/>
    <w:rsid w:val="00902B0A"/>
    <w:rsid w:val="00954F00"/>
    <w:rsid w:val="009C1F82"/>
    <w:rsid w:val="00A40A5D"/>
    <w:rsid w:val="00A57BF6"/>
    <w:rsid w:val="00C972EC"/>
    <w:rsid w:val="00CF060B"/>
    <w:rsid w:val="00E253FB"/>
    <w:rsid w:val="00ED348A"/>
    <w:rsid w:val="00F3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13431"/>
  <w15:chartTrackingRefBased/>
  <w15:docId w15:val="{FEB6E32F-E046-4FF4-BD13-61ADE0E4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2B4"/>
  </w:style>
  <w:style w:type="paragraph" w:styleId="a6">
    <w:name w:val="footer"/>
    <w:basedOn w:val="a"/>
    <w:link w:val="a7"/>
    <w:uiPriority w:val="99"/>
    <w:unhideWhenUsed/>
    <w:rsid w:val="0005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2B4"/>
  </w:style>
  <w:style w:type="table" w:customStyle="1" w:styleId="1">
    <w:name w:val="Сетка таблицы1"/>
    <w:basedOn w:val="a1"/>
    <w:next w:val="a3"/>
    <w:uiPriority w:val="59"/>
    <w:unhideWhenUsed/>
    <w:rsid w:val="0048464F"/>
    <w:pPr>
      <w:spacing w:after="0" w:line="240" w:lineRule="auto"/>
    </w:pPr>
    <w:rPr>
      <w:rFonts w:eastAsia="Liberation Sans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2026-02-10T09:16:00Z</dcterms:created>
  <dcterms:modified xsi:type="dcterms:W3CDTF">2026-02-10T09:51:00Z</dcterms:modified>
</cp:coreProperties>
</file>